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2BFFA" w14:textId="47A24A3A" w:rsidR="009C0564" w:rsidRPr="00CF195E" w:rsidRDefault="008922DF"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4DB79DC4" wp14:editId="054E0596">
                <wp:simplePos x="0" y="0"/>
                <wp:positionH relativeFrom="column">
                  <wp:posOffset>0</wp:posOffset>
                </wp:positionH>
                <wp:positionV relativeFrom="paragraph">
                  <wp:posOffset>0</wp:posOffset>
                </wp:positionV>
                <wp:extent cx="635" cy="635"/>
                <wp:effectExtent l="50800" t="50800" r="50165" b="50165"/>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BEE51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"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o:connecttype="custom" o:connectlocs="319,64;86,318;319,635;549,318" o:connectangles="270,180,90,0" textboxrect="5034,2279,16566,13674"/>
                <w10:anchorlock/>
              </v:shape>
            </w:pict>
          </mc:Fallback>
        </mc:AlternateContent>
      </w:r>
      <w:bookmarkStart w:id="0" w:name="_Ref494758918"/>
      <w:bookmarkStart w:id="1" w:name="_Ref494760785"/>
      <w:bookmarkEnd w:id="0"/>
      <w:bookmarkEnd w:id="1"/>
      <w:r w:rsidR="00B833D5" w:rsidRPr="00B833D5">
        <w:rPr>
          <w:b/>
          <w:kern w:val="2"/>
          <w:lang w:eastAsia="zh-CN"/>
        </w:rPr>
        <w:t>3GPP TSG RAN WG1 Meeting #</w:t>
      </w:r>
      <w:r w:rsidR="00D21601">
        <w:rPr>
          <w:b/>
          <w:kern w:val="2"/>
          <w:lang w:eastAsia="zh-CN"/>
        </w:rPr>
        <w:t>91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112BE6">
        <w:rPr>
          <w:b/>
          <w:kern w:val="2"/>
          <w:lang w:eastAsia="zh-CN"/>
        </w:rPr>
        <w:t>7</w:t>
      </w:r>
      <w:r w:rsidR="00854F46">
        <w:rPr>
          <w:b/>
          <w:kern w:val="2"/>
          <w:lang w:eastAsia="zh-CN"/>
        </w:rPr>
        <w:t>20599</w:t>
      </w:r>
    </w:p>
    <w:p w14:paraId="610B929D" w14:textId="60EFD2CA" w:rsidR="009C0564" w:rsidRPr="00B833D5" w:rsidRDefault="004C72A1" w:rsidP="00CF195E">
      <w:pPr>
        <w:jc w:val="left"/>
        <w:rPr>
          <w:b/>
          <w:kern w:val="2"/>
          <w:lang w:eastAsia="zh-CN"/>
        </w:rPr>
      </w:pPr>
      <w:r>
        <w:rPr>
          <w:b/>
          <w:kern w:val="2"/>
          <w:lang w:eastAsia="zh-CN"/>
        </w:rPr>
        <w:t>Reno</w:t>
      </w:r>
      <w:r w:rsidR="006D1EF7">
        <w:rPr>
          <w:b/>
          <w:kern w:val="2"/>
          <w:lang w:eastAsia="zh-CN"/>
        </w:rPr>
        <w:t xml:space="preserve">, </w:t>
      </w:r>
      <w:r>
        <w:rPr>
          <w:b/>
          <w:kern w:val="2"/>
          <w:lang w:eastAsia="zh-CN"/>
        </w:rPr>
        <w:t>Nevada, USA</w:t>
      </w:r>
      <w:r w:rsidR="0092688B">
        <w:rPr>
          <w:b/>
          <w:kern w:val="2"/>
          <w:lang w:eastAsia="zh-CN"/>
        </w:rPr>
        <w:t xml:space="preserve">, </w:t>
      </w:r>
      <w:r w:rsidR="002F25B9">
        <w:rPr>
          <w:b/>
          <w:kern w:val="2"/>
          <w:lang w:eastAsia="zh-CN"/>
        </w:rPr>
        <w:t>27</w:t>
      </w:r>
      <w:r w:rsidR="006D1EF7" w:rsidRPr="006D1EF7">
        <w:rPr>
          <w:b/>
          <w:kern w:val="2"/>
          <w:vertAlign w:val="superscript"/>
          <w:lang w:eastAsia="zh-CN"/>
        </w:rPr>
        <w:t>th</w:t>
      </w:r>
      <w:r w:rsidR="0092688B">
        <w:rPr>
          <w:b/>
          <w:kern w:val="2"/>
          <w:lang w:eastAsia="zh-CN"/>
        </w:rPr>
        <w:t xml:space="preserve"> </w:t>
      </w:r>
      <w:r w:rsidR="002F25B9">
        <w:rPr>
          <w:b/>
          <w:kern w:val="2"/>
          <w:lang w:eastAsia="zh-CN"/>
        </w:rPr>
        <w:t xml:space="preserve">November </w:t>
      </w:r>
      <w:r w:rsidR="0092688B">
        <w:rPr>
          <w:b/>
          <w:kern w:val="2"/>
          <w:lang w:eastAsia="zh-CN"/>
        </w:rPr>
        <w:t xml:space="preserve">– </w:t>
      </w:r>
      <w:r w:rsidR="006D1EF7">
        <w:rPr>
          <w:b/>
          <w:kern w:val="2"/>
          <w:lang w:eastAsia="zh-CN"/>
        </w:rPr>
        <w:t>1</w:t>
      </w:r>
      <w:r w:rsidR="002F25B9">
        <w:rPr>
          <w:b/>
          <w:kern w:val="2"/>
          <w:vertAlign w:val="superscript"/>
          <w:lang w:eastAsia="zh-CN"/>
        </w:rPr>
        <w:t>st</w:t>
      </w:r>
      <w:r w:rsidR="002F25B9">
        <w:rPr>
          <w:b/>
          <w:kern w:val="2"/>
          <w:lang w:eastAsia="zh-CN"/>
        </w:rPr>
        <w:t xml:space="preserve"> December</w:t>
      </w:r>
      <w:r w:rsidR="00B833D5" w:rsidRPr="00B833D5">
        <w:rPr>
          <w:b/>
          <w:kern w:val="2"/>
          <w:lang w:eastAsia="zh-CN"/>
        </w:rPr>
        <w:t xml:space="preserve"> 2017</w:t>
      </w:r>
    </w:p>
    <w:p w14:paraId="1404851A" w14:textId="77777777" w:rsidR="009C0564" w:rsidRPr="00B833D5" w:rsidRDefault="009C0564" w:rsidP="00CF195E">
      <w:pPr>
        <w:pBdr>
          <w:top w:val="single" w:sz="4" w:space="1" w:color="auto"/>
        </w:pBdr>
        <w:spacing w:after="0"/>
        <w:jc w:val="left"/>
        <w:rPr>
          <w:b/>
          <w:kern w:val="2"/>
          <w:sz w:val="16"/>
          <w:szCs w:val="16"/>
          <w:lang w:eastAsia="zh-CN"/>
        </w:rPr>
      </w:pPr>
    </w:p>
    <w:p w14:paraId="0C72F7C9" w14:textId="26BD562D"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1D1F3F">
        <w:rPr>
          <w:b/>
          <w:kern w:val="2"/>
          <w:lang w:eastAsia="zh-CN"/>
        </w:rPr>
        <w:t>7.8</w:t>
      </w:r>
    </w:p>
    <w:p w14:paraId="31989C7B" w14:textId="44E0DAB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767DE">
        <w:rPr>
          <w:b/>
          <w:kern w:val="2"/>
          <w:lang w:eastAsia="zh-CN"/>
        </w:rPr>
        <w:t>Coh</w:t>
      </w:r>
      <w:r w:rsidR="00690A3E">
        <w:rPr>
          <w:b/>
          <w:kern w:val="2"/>
          <w:lang w:eastAsia="zh-CN"/>
        </w:rPr>
        <w:t>ere Technolo</w:t>
      </w:r>
      <w:bookmarkStart w:id="2" w:name="_GoBack"/>
      <w:bookmarkEnd w:id="2"/>
      <w:r w:rsidR="00690A3E">
        <w:rPr>
          <w:b/>
          <w:kern w:val="2"/>
          <w:lang w:eastAsia="zh-CN"/>
        </w:rPr>
        <w:t>gies</w:t>
      </w:r>
    </w:p>
    <w:p w14:paraId="46B7F8F1" w14:textId="1B4EE3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D3020">
        <w:rPr>
          <w:b/>
          <w:kern w:val="2"/>
          <w:lang w:eastAsia="zh-CN"/>
        </w:rPr>
        <w:t>e</w:t>
      </w:r>
      <w:r w:rsidR="002541B3">
        <w:rPr>
          <w:b/>
          <w:kern w:val="2"/>
          <w:lang w:eastAsia="zh-CN"/>
        </w:rPr>
        <w:t>V2X</w:t>
      </w:r>
      <w:r w:rsidR="00DD3020">
        <w:rPr>
          <w:b/>
          <w:kern w:val="2"/>
          <w:lang w:eastAsia="zh-CN"/>
        </w:rPr>
        <w:t xml:space="preserve"> Phase III</w:t>
      </w:r>
      <w:r w:rsidR="006D1EF7">
        <w:rPr>
          <w:b/>
          <w:kern w:val="2"/>
          <w:lang w:eastAsia="zh-CN"/>
        </w:rPr>
        <w:t xml:space="preserve"> Channel Modeling</w:t>
      </w:r>
    </w:p>
    <w:p w14:paraId="1AD622B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3FEDFA3" w14:textId="77777777" w:rsidR="00B833D5" w:rsidRPr="00CF195E" w:rsidRDefault="00B833D5" w:rsidP="00CF195E">
      <w:pPr>
        <w:pBdr>
          <w:bottom w:val="single" w:sz="4" w:space="1" w:color="auto"/>
        </w:pBdr>
        <w:spacing w:after="0"/>
        <w:jc w:val="left"/>
        <w:rPr>
          <w:b/>
          <w:kern w:val="2"/>
          <w:sz w:val="16"/>
          <w:szCs w:val="16"/>
          <w:lang w:eastAsia="zh-CN"/>
        </w:rPr>
      </w:pPr>
    </w:p>
    <w:p w14:paraId="03D62E2F" w14:textId="77777777" w:rsidR="00B833D5" w:rsidRPr="00B833D5" w:rsidRDefault="00B833D5" w:rsidP="00B833D5">
      <w:pPr>
        <w:rPr>
          <w:rStyle w:val="Emphasis"/>
          <w:i w:val="0"/>
        </w:rPr>
      </w:pPr>
      <w:bookmarkStart w:id="3" w:name="_Ref124589705"/>
      <w:bookmarkStart w:id="4" w:name="_Ref129681862"/>
    </w:p>
    <w:p w14:paraId="4AB67CDE" w14:textId="77777777" w:rsidR="009C0564" w:rsidRPr="00CF195E" w:rsidRDefault="009C0564">
      <w:pPr>
        <w:pStyle w:val="Heading1"/>
      </w:pPr>
      <w:r w:rsidRPr="00CF195E">
        <w:t>Introduction</w:t>
      </w:r>
      <w:bookmarkEnd w:id="3"/>
      <w:bookmarkEnd w:id="4"/>
    </w:p>
    <w:p w14:paraId="55E1288A" w14:textId="716B40C6" w:rsidR="002541B3" w:rsidRDefault="00AA32E5" w:rsidP="002541B3">
      <w:pPr>
        <w:rPr>
          <w:rFonts w:eastAsia="MS Mincho"/>
          <w:lang w:eastAsia="ja-JP"/>
        </w:rPr>
      </w:pPr>
      <w:r>
        <w:rPr>
          <w:rFonts w:eastAsia="MS Mincho"/>
          <w:lang w:eastAsia="ja-JP"/>
        </w:rPr>
        <w:t xml:space="preserve">In RAN #76 meeting, a </w:t>
      </w:r>
      <w:r w:rsidR="00667ABA">
        <w:rPr>
          <w:rFonts w:eastAsia="MS Mincho"/>
          <w:lang w:eastAsia="ja-JP"/>
        </w:rPr>
        <w:t>Study Item on evaluation methodology of new V2X use cases for LTE and NR</w:t>
      </w:r>
      <w:r w:rsidR="00D87589">
        <w:rPr>
          <w:rFonts w:eastAsia="MS Mincho"/>
          <w:lang w:eastAsia="ja-JP"/>
        </w:rPr>
        <w:t xml:space="preserve"> was agreed</w:t>
      </w:r>
      <w:r w:rsidR="00CB2882">
        <w:rPr>
          <w:rFonts w:eastAsia="MS Mincho"/>
          <w:lang w:eastAsia="ja-JP"/>
        </w:rPr>
        <w:t xml:space="preserve"> </w:t>
      </w:r>
      <w:r w:rsidR="002A4138">
        <w:rPr>
          <w:rFonts w:eastAsia="MS Mincho"/>
          <w:lang w:eastAsia="ja-JP"/>
        </w:rPr>
        <w:fldChar w:fldCharType="begin"/>
      </w:r>
      <w:r w:rsidR="00CB2882">
        <w:rPr>
          <w:rFonts w:eastAsia="MS Mincho"/>
          <w:lang w:eastAsia="ja-JP"/>
        </w:rPr>
        <w:instrText xml:space="preserve"> REF _Ref492282945 \r \h </w:instrText>
      </w:r>
      <w:r w:rsidR="002A4138">
        <w:rPr>
          <w:rFonts w:eastAsia="MS Mincho"/>
          <w:lang w:eastAsia="ja-JP"/>
        </w:rPr>
      </w:r>
      <w:r w:rsidR="002A4138">
        <w:rPr>
          <w:rFonts w:eastAsia="MS Mincho"/>
          <w:lang w:eastAsia="ja-JP"/>
        </w:rPr>
        <w:fldChar w:fldCharType="separate"/>
      </w:r>
      <w:r w:rsidR="00B2410D">
        <w:rPr>
          <w:rFonts w:eastAsia="MS Mincho"/>
          <w:lang w:eastAsia="ja-JP"/>
        </w:rPr>
        <w:t>[1]</w:t>
      </w:r>
      <w:r w:rsidR="002A4138">
        <w:rPr>
          <w:rFonts w:eastAsia="MS Mincho"/>
          <w:lang w:eastAsia="ja-JP"/>
        </w:rPr>
        <w:fldChar w:fldCharType="end"/>
      </w:r>
      <w:r w:rsidR="00D87589">
        <w:rPr>
          <w:rFonts w:eastAsia="MS Mincho"/>
          <w:lang w:eastAsia="ja-JP"/>
        </w:rPr>
        <w:t>.</w:t>
      </w:r>
    </w:p>
    <w:p w14:paraId="54F6B39E" w14:textId="61B01D3D" w:rsidR="00AA32E5" w:rsidRDefault="00AA32E5" w:rsidP="008A350E">
      <w:pPr>
        <w:rPr>
          <w:rFonts w:eastAsia="MS Mincho"/>
          <w:lang w:eastAsia="ja-JP"/>
        </w:rPr>
      </w:pPr>
      <w:r>
        <w:rPr>
          <w:rFonts w:eastAsia="MS Mincho"/>
          <w:lang w:eastAsia="ja-JP"/>
        </w:rPr>
        <w:t>The objective of the SI is “</w:t>
      </w:r>
      <w:r w:rsidRPr="00503850">
        <w:rPr>
          <w:rFonts w:ascii="Times" w:hAnsi="Times" w:cs="Helvetica"/>
          <w:lang w:eastAsia="zh-CN"/>
        </w:rPr>
        <w:t xml:space="preserve">to </w:t>
      </w:r>
      <w:r w:rsidRPr="00503850">
        <w:rPr>
          <w:rFonts w:ascii="Times" w:hAnsi="Times" w:cs="Helvetica" w:hint="eastAsia"/>
          <w:lang w:eastAsia="ko-KR"/>
        </w:rPr>
        <w:t xml:space="preserve">establish the evaluation methodology to be used in evaluating technical solutions </w:t>
      </w:r>
      <w:r w:rsidRPr="00503850">
        <w:rPr>
          <w:rFonts w:ascii="Times" w:hAnsi="Times" w:cs="Helvetica"/>
          <w:lang w:eastAsia="zh-CN"/>
        </w:rPr>
        <w:t>to support the full set of 5G V2X use cases</w:t>
      </w:r>
      <w:r w:rsidRPr="00503850">
        <w:rPr>
          <w:rFonts w:ascii="Times" w:hAnsi="Times" w:cs="Helvetica" w:hint="eastAsia"/>
          <w:lang w:eastAsia="zh-CN"/>
        </w:rPr>
        <w:t xml:space="preserve"> as identified in TR 22.886</w:t>
      </w:r>
      <w:r w:rsidRPr="00503850">
        <w:rPr>
          <w:rFonts w:ascii="Times" w:hAnsi="Times" w:cs="Helvetica"/>
          <w:lang w:eastAsia="zh-CN"/>
        </w:rPr>
        <w:t xml:space="preserve"> and the full set of 5G RAN requirements in TR38.913</w:t>
      </w:r>
      <w:r>
        <w:rPr>
          <w:rFonts w:ascii="Times" w:hAnsi="Times" w:cs="Helvetica"/>
          <w:lang w:eastAsia="zh-CN"/>
        </w:rPr>
        <w:t>.</w:t>
      </w:r>
      <w:r>
        <w:rPr>
          <w:rFonts w:eastAsia="MS Mincho"/>
          <w:lang w:eastAsia="ja-JP"/>
        </w:rPr>
        <w:t xml:space="preserve">” In an offline email discussion on the RAN1 reflector </w:t>
      </w:r>
      <w:r>
        <w:rPr>
          <w:rFonts w:eastAsia="MS Mincho"/>
          <w:lang w:eastAsia="ja-JP"/>
        </w:rPr>
        <w:fldChar w:fldCharType="begin"/>
      </w:r>
      <w:r>
        <w:rPr>
          <w:rFonts w:eastAsia="MS Mincho"/>
          <w:lang w:eastAsia="ja-JP"/>
        </w:rPr>
        <w:instrText xml:space="preserve"> REF _Ref492665742 \n \h </w:instrText>
      </w:r>
      <w:r>
        <w:rPr>
          <w:rFonts w:eastAsia="MS Mincho"/>
          <w:lang w:eastAsia="ja-JP"/>
        </w:rPr>
      </w:r>
      <w:r>
        <w:rPr>
          <w:rFonts w:eastAsia="MS Mincho"/>
          <w:lang w:eastAsia="ja-JP"/>
        </w:rPr>
        <w:fldChar w:fldCharType="separate"/>
      </w:r>
      <w:r w:rsidR="00B2410D">
        <w:rPr>
          <w:rFonts w:eastAsia="MS Mincho"/>
          <w:lang w:eastAsia="ja-JP"/>
        </w:rPr>
        <w:t>[2]</w:t>
      </w:r>
      <w:r>
        <w:rPr>
          <w:rFonts w:eastAsia="MS Mincho"/>
          <w:lang w:eastAsia="ja-JP"/>
        </w:rPr>
        <w:fldChar w:fldCharType="end"/>
      </w:r>
      <w:r>
        <w:rPr>
          <w:rFonts w:eastAsia="MS Mincho"/>
          <w:lang w:eastAsia="ja-JP"/>
        </w:rPr>
        <w:t xml:space="preserve"> companies raised multiple issues </w:t>
      </w:r>
      <w:r w:rsidR="008A350E">
        <w:rPr>
          <w:rFonts w:eastAsia="MS Mincho"/>
          <w:lang w:eastAsia="ja-JP"/>
        </w:rPr>
        <w:t>to</w:t>
      </w:r>
      <w:r>
        <w:rPr>
          <w:rFonts w:eastAsia="MS Mincho"/>
          <w:lang w:eastAsia="ja-JP"/>
        </w:rPr>
        <w:t xml:space="preserve"> be addressed to meet the objective of the SI </w:t>
      </w:r>
      <w:r w:rsidR="008A350E">
        <w:rPr>
          <w:rFonts w:eastAsia="MS Mincho"/>
          <w:lang w:eastAsia="ja-JP"/>
        </w:rPr>
        <w:t>and included proposed solutions. The</w:t>
      </w:r>
      <w:r>
        <w:rPr>
          <w:rFonts w:eastAsia="MS Mincho"/>
          <w:lang w:eastAsia="ja-JP"/>
        </w:rPr>
        <w:t xml:space="preserve"> email discussion resulted in an agreed list of open issues related to the evaluation methodology </w:t>
      </w:r>
      <w:r>
        <w:rPr>
          <w:rFonts w:eastAsia="MS Mincho"/>
          <w:lang w:eastAsia="ja-JP"/>
        </w:rPr>
        <w:fldChar w:fldCharType="begin"/>
      </w:r>
      <w:r>
        <w:rPr>
          <w:rFonts w:eastAsia="MS Mincho"/>
          <w:lang w:eastAsia="ja-JP"/>
        </w:rPr>
        <w:instrText xml:space="preserve"> REF _Ref494807683 \n \h </w:instrText>
      </w:r>
      <w:r>
        <w:rPr>
          <w:rFonts w:eastAsia="MS Mincho"/>
          <w:lang w:eastAsia="ja-JP"/>
        </w:rPr>
      </w:r>
      <w:r>
        <w:rPr>
          <w:rFonts w:eastAsia="MS Mincho"/>
          <w:lang w:eastAsia="ja-JP"/>
        </w:rPr>
        <w:fldChar w:fldCharType="separate"/>
      </w:r>
      <w:r w:rsidR="00B2410D">
        <w:rPr>
          <w:rFonts w:eastAsia="MS Mincho"/>
          <w:lang w:eastAsia="ja-JP"/>
        </w:rPr>
        <w:t>[3]</w:t>
      </w:r>
      <w:r>
        <w:rPr>
          <w:rFonts w:eastAsia="MS Mincho"/>
          <w:lang w:eastAsia="ja-JP"/>
        </w:rPr>
        <w:fldChar w:fldCharType="end"/>
      </w:r>
      <w:r>
        <w:rPr>
          <w:rFonts w:eastAsia="MS Mincho"/>
          <w:lang w:eastAsia="ja-JP"/>
        </w:rPr>
        <w:t xml:space="preserve"> and companies are requested to provide t</w:t>
      </w:r>
      <w:r w:rsidR="008807E0">
        <w:rPr>
          <w:rFonts w:eastAsia="MS Mincho"/>
          <w:lang w:eastAsia="ja-JP"/>
        </w:rPr>
        <w:t>heir views on how to address this</w:t>
      </w:r>
      <w:r>
        <w:rPr>
          <w:rFonts w:eastAsia="MS Mincho"/>
          <w:lang w:eastAsia="ja-JP"/>
        </w:rPr>
        <w:t xml:space="preserve"> list of </w:t>
      </w:r>
      <w:r w:rsidR="008807E0">
        <w:rPr>
          <w:rFonts w:eastAsia="MS Mincho"/>
          <w:lang w:eastAsia="ja-JP"/>
        </w:rPr>
        <w:t xml:space="preserve">open </w:t>
      </w:r>
      <w:r>
        <w:rPr>
          <w:rFonts w:eastAsia="MS Mincho"/>
          <w:lang w:eastAsia="ja-JP"/>
        </w:rPr>
        <w:t xml:space="preserve">issues. </w:t>
      </w:r>
      <w:r w:rsidR="005262BA">
        <w:rPr>
          <w:rFonts w:eastAsia="MS Mincho"/>
          <w:lang w:eastAsia="ja-JP"/>
        </w:rPr>
        <w:t>In addition, another email discussion marked as “</w:t>
      </w:r>
      <w:r w:rsidR="005262BA" w:rsidRPr="00D939D5">
        <w:rPr>
          <w:rFonts w:eastAsia="MS Mincho"/>
          <w:lang w:eastAsia="ja-JP"/>
        </w:rPr>
        <w:t>[90b-NR-02]</w:t>
      </w:r>
      <w:r w:rsidR="005262BA">
        <w:rPr>
          <w:rFonts w:eastAsia="MS Mincho"/>
          <w:lang w:eastAsia="ja-JP"/>
        </w:rPr>
        <w:t>” included more details in channel modeling after the RAN1#90bis.</w:t>
      </w:r>
    </w:p>
    <w:p w14:paraId="2E0D2595" w14:textId="5BBEC5C8" w:rsidR="006F11C1" w:rsidRDefault="00E51813" w:rsidP="00E51813">
      <w:pPr>
        <w:rPr>
          <w:rFonts w:eastAsia="MS Mincho"/>
          <w:lang w:eastAsia="ja-JP"/>
        </w:rPr>
      </w:pPr>
      <w:r>
        <w:rPr>
          <w:rFonts w:eastAsia="MS Mincho"/>
          <w:lang w:eastAsia="ja-JP"/>
        </w:rPr>
        <w:t>C</w:t>
      </w:r>
      <w:r w:rsidR="007C3E1F">
        <w:rPr>
          <w:rFonts w:eastAsia="MS Mincho"/>
          <w:lang w:eastAsia="ja-JP"/>
        </w:rPr>
        <w:t xml:space="preserve">ontribution </w:t>
      </w:r>
      <w:r w:rsidR="00F744FD">
        <w:rPr>
          <w:rFonts w:eastAsia="MS Mincho"/>
          <w:lang w:eastAsia="ja-JP"/>
        </w:rPr>
        <w:fldChar w:fldCharType="begin"/>
      </w:r>
      <w:r w:rsidR="00F744FD">
        <w:rPr>
          <w:rFonts w:eastAsia="MS Mincho"/>
          <w:lang w:eastAsia="ja-JP"/>
        </w:rPr>
        <w:instrText xml:space="preserve"> REF _Ref494751695 \n \h </w:instrText>
      </w:r>
      <w:r w:rsidR="00F744FD">
        <w:rPr>
          <w:rFonts w:eastAsia="MS Mincho"/>
          <w:lang w:eastAsia="ja-JP"/>
        </w:rPr>
      </w:r>
      <w:r w:rsidR="00F744FD">
        <w:rPr>
          <w:rFonts w:eastAsia="MS Mincho"/>
          <w:lang w:eastAsia="ja-JP"/>
        </w:rPr>
        <w:fldChar w:fldCharType="separate"/>
      </w:r>
      <w:r w:rsidR="00B2410D">
        <w:rPr>
          <w:rFonts w:eastAsia="MS Mincho"/>
          <w:lang w:eastAsia="ja-JP"/>
        </w:rPr>
        <w:t>[9]</w:t>
      </w:r>
      <w:r w:rsidR="00F744FD">
        <w:rPr>
          <w:rFonts w:eastAsia="MS Mincho"/>
          <w:lang w:eastAsia="ja-JP"/>
        </w:rPr>
        <w:fldChar w:fldCharType="end"/>
      </w:r>
      <w:r w:rsidR="00F744FD">
        <w:rPr>
          <w:rFonts w:eastAsia="MS Mincho"/>
          <w:lang w:eastAsia="ja-JP"/>
        </w:rPr>
        <w:t xml:space="preserve"> </w:t>
      </w:r>
      <w:r w:rsidR="00A41C47">
        <w:rPr>
          <w:rFonts w:eastAsia="MS Mincho"/>
          <w:lang w:eastAsia="ja-JP"/>
        </w:rPr>
        <w:t xml:space="preserve">submitted to the </w:t>
      </w:r>
      <w:r w:rsidR="003117E9">
        <w:rPr>
          <w:rFonts w:eastAsia="MS Mincho"/>
          <w:lang w:eastAsia="ja-JP"/>
        </w:rPr>
        <w:t>3GPP RAN 1 #90bis meeting</w:t>
      </w:r>
      <w:r>
        <w:rPr>
          <w:rFonts w:eastAsia="MS Mincho"/>
          <w:lang w:eastAsia="ja-JP"/>
        </w:rPr>
        <w:t xml:space="preserve">, </w:t>
      </w:r>
      <w:r w:rsidR="008807E0">
        <w:rPr>
          <w:rFonts w:eastAsia="MS Mincho"/>
          <w:lang w:eastAsia="ja-JP"/>
        </w:rPr>
        <w:t>dis</w:t>
      </w:r>
      <w:r w:rsidR="00855A75">
        <w:rPr>
          <w:rFonts w:eastAsia="MS Mincho"/>
          <w:lang w:eastAsia="ja-JP"/>
        </w:rPr>
        <w:t>cusses</w:t>
      </w:r>
      <w:r w:rsidR="005A327A">
        <w:rPr>
          <w:rFonts w:eastAsia="MS Mincho"/>
          <w:lang w:eastAsia="ja-JP"/>
        </w:rPr>
        <w:t xml:space="preserve"> </w:t>
      </w:r>
      <w:r w:rsidR="00EF5D9C">
        <w:rPr>
          <w:rFonts w:eastAsia="MS Mincho"/>
          <w:lang w:eastAsia="ja-JP"/>
        </w:rPr>
        <w:t xml:space="preserve">the so-called “obstructed LOS” for the V2V channel modeling. </w:t>
      </w:r>
      <w:r w:rsidR="002670C6">
        <w:rPr>
          <w:rFonts w:eastAsia="MS Mincho"/>
          <w:lang w:eastAsia="ja-JP"/>
        </w:rPr>
        <w:t xml:space="preserve">This contribution </w:t>
      </w:r>
      <w:r w:rsidR="00EF5D9C">
        <w:rPr>
          <w:rFonts w:eastAsia="MS Mincho"/>
          <w:lang w:eastAsia="ja-JP"/>
        </w:rPr>
        <w:t>discusses some</w:t>
      </w:r>
      <w:r w:rsidR="002670C6">
        <w:rPr>
          <w:rFonts w:eastAsia="MS Mincho"/>
          <w:lang w:eastAsia="ja-JP"/>
        </w:rPr>
        <w:t xml:space="preserve"> aspects </w:t>
      </w:r>
      <w:r w:rsidR="00EF5D9C">
        <w:rPr>
          <w:rFonts w:eastAsia="MS Mincho"/>
          <w:lang w:eastAsia="ja-JP"/>
        </w:rPr>
        <w:t>related to</w:t>
      </w:r>
      <w:r w:rsidR="002670C6">
        <w:rPr>
          <w:rFonts w:eastAsia="MS Mincho"/>
          <w:lang w:eastAsia="ja-JP"/>
        </w:rPr>
        <w:t xml:space="preserve"> </w:t>
      </w:r>
      <w:proofErr w:type="spellStart"/>
      <w:r w:rsidR="002670C6">
        <w:rPr>
          <w:rFonts w:eastAsia="MS Mincho"/>
          <w:lang w:eastAsia="ja-JP"/>
        </w:rPr>
        <w:t>sidelink</w:t>
      </w:r>
      <w:proofErr w:type="spellEnd"/>
      <w:r w:rsidR="002670C6">
        <w:rPr>
          <w:rFonts w:eastAsia="MS Mincho"/>
          <w:lang w:eastAsia="ja-JP"/>
        </w:rPr>
        <w:t xml:space="preserve"> channel modeling</w:t>
      </w:r>
      <w:r w:rsidR="0060588A">
        <w:rPr>
          <w:rFonts w:eastAsia="MS Mincho"/>
          <w:lang w:eastAsia="ja-JP"/>
        </w:rPr>
        <w:t xml:space="preserve">. </w:t>
      </w:r>
      <w:r w:rsidR="00B273F2">
        <w:rPr>
          <w:rFonts w:eastAsia="MS Mincho"/>
          <w:lang w:eastAsia="ja-JP"/>
        </w:rPr>
        <w:t xml:space="preserve">The discussion below </w:t>
      </w:r>
      <w:r w:rsidR="00011F50">
        <w:rPr>
          <w:rFonts w:eastAsia="MS Mincho"/>
          <w:lang w:eastAsia="ja-JP"/>
        </w:rPr>
        <w:t>deals with carrier frequencies below 6GHz; however, the statements below and the proposals are applicable for channel</w:t>
      </w:r>
      <w:r w:rsidR="00A972B9">
        <w:rPr>
          <w:rFonts w:eastAsia="MS Mincho"/>
          <w:lang w:eastAsia="ja-JP"/>
        </w:rPr>
        <w:t>s</w:t>
      </w:r>
      <w:r w:rsidR="00011F50">
        <w:rPr>
          <w:rFonts w:eastAsia="MS Mincho"/>
          <w:lang w:eastAsia="ja-JP"/>
        </w:rPr>
        <w:t xml:space="preserve"> both below and above 6GHz</w:t>
      </w:r>
      <w:r w:rsidR="000C0991">
        <w:rPr>
          <w:rFonts w:eastAsia="MS Mincho"/>
          <w:lang w:eastAsia="ja-JP"/>
        </w:rPr>
        <w:t xml:space="preserve"> and the technical input of this contribution has to be considered in the SI</w:t>
      </w:r>
      <w:r w:rsidR="00011F50">
        <w:rPr>
          <w:rFonts w:eastAsia="MS Mincho"/>
          <w:lang w:eastAsia="ja-JP"/>
        </w:rPr>
        <w:t>.</w:t>
      </w:r>
      <w:r w:rsidR="00D13ADC">
        <w:rPr>
          <w:rFonts w:eastAsia="MS Mincho"/>
          <w:lang w:eastAsia="ja-JP"/>
        </w:rPr>
        <w:t xml:space="preserve"> A contribution with similar content was submitted at the previous 3GPP RAN</w:t>
      </w:r>
      <w:r w:rsidR="00782BF6">
        <w:rPr>
          <w:rFonts w:eastAsia="MS Mincho"/>
          <w:lang w:eastAsia="ja-JP"/>
        </w:rPr>
        <w:t xml:space="preserve">1 #90bis </w:t>
      </w:r>
      <w:r w:rsidR="00782BF6">
        <w:rPr>
          <w:rFonts w:eastAsia="MS Mincho"/>
          <w:lang w:eastAsia="ja-JP"/>
        </w:rPr>
        <w:fldChar w:fldCharType="begin"/>
      </w:r>
      <w:r w:rsidR="00782BF6">
        <w:rPr>
          <w:rFonts w:eastAsia="MS Mincho"/>
          <w:lang w:eastAsia="ja-JP"/>
        </w:rPr>
        <w:instrText xml:space="preserve"> REF _Ref498438162 \r \h </w:instrText>
      </w:r>
      <w:r w:rsidR="00782BF6">
        <w:rPr>
          <w:rFonts w:eastAsia="MS Mincho"/>
          <w:lang w:eastAsia="ja-JP"/>
        </w:rPr>
      </w:r>
      <w:r w:rsidR="00782BF6">
        <w:rPr>
          <w:rFonts w:eastAsia="MS Mincho"/>
          <w:lang w:eastAsia="ja-JP"/>
        </w:rPr>
        <w:fldChar w:fldCharType="separate"/>
      </w:r>
      <w:r w:rsidR="00782BF6">
        <w:rPr>
          <w:rFonts w:eastAsia="MS Mincho"/>
          <w:lang w:eastAsia="ja-JP"/>
        </w:rPr>
        <w:t>[21]</w:t>
      </w:r>
      <w:r w:rsidR="00782BF6">
        <w:rPr>
          <w:rFonts w:eastAsia="MS Mincho"/>
          <w:lang w:eastAsia="ja-JP"/>
        </w:rPr>
        <w:fldChar w:fldCharType="end"/>
      </w:r>
      <w:r w:rsidR="00782BF6">
        <w:rPr>
          <w:rFonts w:eastAsia="MS Mincho"/>
          <w:lang w:eastAsia="ja-JP"/>
        </w:rPr>
        <w:t>.</w:t>
      </w:r>
    </w:p>
    <w:p w14:paraId="4967942E" w14:textId="77777777" w:rsidR="00667ABA" w:rsidRDefault="00667ABA" w:rsidP="00B833D5">
      <w:pPr>
        <w:rPr>
          <w:rFonts w:eastAsia="MS Mincho"/>
          <w:lang w:eastAsia="ja-JP"/>
        </w:rPr>
      </w:pPr>
    </w:p>
    <w:p w14:paraId="5234855A" w14:textId="043A005A" w:rsidR="00EF5D9C" w:rsidRPr="00EF5D9C" w:rsidRDefault="00667ABA" w:rsidP="00EF5D9C">
      <w:pPr>
        <w:pStyle w:val="Heading1"/>
      </w:pPr>
      <w:r>
        <w:t>Discussion</w:t>
      </w:r>
    </w:p>
    <w:p w14:paraId="04DFF940" w14:textId="54595E00" w:rsidR="00D86125" w:rsidRPr="005F4D85" w:rsidRDefault="00720D6A" w:rsidP="00D86125">
      <w:pPr>
        <w:pStyle w:val="Heading2"/>
        <w:rPr>
          <w:lang w:val="sv-SE" w:eastAsia="ja-JP"/>
        </w:rPr>
      </w:pPr>
      <w:r w:rsidRPr="005F4D85">
        <w:rPr>
          <w:rFonts w:eastAsia="MS Mincho"/>
          <w:lang w:val="sv-SE" w:eastAsia="ja-JP"/>
        </w:rPr>
        <w:t xml:space="preserve">V2V Channel </w:t>
      </w:r>
      <w:proofErr w:type="spellStart"/>
      <w:r w:rsidRPr="005F4D85">
        <w:rPr>
          <w:rFonts w:eastAsia="MS Mincho"/>
          <w:lang w:val="sv-SE" w:eastAsia="ja-JP"/>
        </w:rPr>
        <w:t>Model</w:t>
      </w:r>
      <w:proofErr w:type="spellEnd"/>
      <w:r w:rsidR="00EF5D9C" w:rsidRPr="005F4D85">
        <w:rPr>
          <w:rFonts w:eastAsia="MS Mincho"/>
          <w:lang w:val="sv-SE" w:eastAsia="ja-JP"/>
        </w:rPr>
        <w:t xml:space="preserve"> </w:t>
      </w:r>
      <w:r w:rsidR="005F4D85" w:rsidRPr="005F4D85">
        <w:rPr>
          <w:rFonts w:eastAsia="MS Mincho"/>
          <w:lang w:val="sv-SE" w:eastAsia="ja-JP"/>
        </w:rPr>
        <w:t xml:space="preserve">in 3GPP TR </w:t>
      </w:r>
      <w:proofErr w:type="gramStart"/>
      <w:r w:rsidR="005F4D85" w:rsidRPr="005F4D85">
        <w:rPr>
          <w:rFonts w:eastAsia="MS Mincho"/>
          <w:lang w:val="sv-SE" w:eastAsia="ja-JP"/>
        </w:rPr>
        <w:t>38.802</w:t>
      </w:r>
      <w:proofErr w:type="gramEnd"/>
    </w:p>
    <w:p w14:paraId="0346F83A" w14:textId="40B67BFF" w:rsidR="00133A2F" w:rsidRDefault="0068467E" w:rsidP="00B833D5">
      <w:pPr>
        <w:rPr>
          <w:rFonts w:eastAsia="MS Mincho"/>
          <w:lang w:eastAsia="ja-JP"/>
        </w:rPr>
      </w:pPr>
      <w:r>
        <w:rPr>
          <w:rFonts w:eastAsia="MS Mincho"/>
          <w:lang w:eastAsia="ja-JP"/>
        </w:rPr>
        <w:t xml:space="preserve">One of the questions in the issue list in </w:t>
      </w:r>
      <w:r>
        <w:rPr>
          <w:rFonts w:eastAsia="MS Mincho"/>
          <w:lang w:eastAsia="ja-JP"/>
        </w:rPr>
        <w:fldChar w:fldCharType="begin"/>
      </w:r>
      <w:r>
        <w:rPr>
          <w:rFonts w:eastAsia="MS Mincho"/>
          <w:lang w:eastAsia="ja-JP"/>
        </w:rPr>
        <w:instrText xml:space="preserve"> REF _Ref494807683 \n \h </w:instrText>
      </w:r>
      <w:r>
        <w:rPr>
          <w:rFonts w:eastAsia="MS Mincho"/>
          <w:lang w:eastAsia="ja-JP"/>
        </w:rPr>
      </w:r>
      <w:r>
        <w:rPr>
          <w:rFonts w:eastAsia="MS Mincho"/>
          <w:lang w:eastAsia="ja-JP"/>
        </w:rPr>
        <w:fldChar w:fldCharType="separate"/>
      </w:r>
      <w:r w:rsidR="00B2410D">
        <w:rPr>
          <w:rFonts w:eastAsia="MS Mincho"/>
          <w:lang w:eastAsia="ja-JP"/>
        </w:rPr>
        <w:t>[3]</w:t>
      </w:r>
      <w:r>
        <w:rPr>
          <w:rFonts w:eastAsia="MS Mincho"/>
          <w:lang w:eastAsia="ja-JP"/>
        </w:rPr>
        <w:fldChar w:fldCharType="end"/>
      </w:r>
      <w:r>
        <w:rPr>
          <w:rFonts w:eastAsia="MS Mincho"/>
          <w:lang w:eastAsia="ja-JP"/>
        </w:rPr>
        <w:t xml:space="preserve"> is whether the channel model parameters in </w:t>
      </w:r>
      <w:r>
        <w:rPr>
          <w:rFonts w:eastAsia="MS Mincho"/>
          <w:lang w:eastAsia="ja-JP"/>
        </w:rPr>
        <w:fldChar w:fldCharType="begin"/>
      </w:r>
      <w:r>
        <w:rPr>
          <w:rFonts w:eastAsia="MS Mincho"/>
          <w:lang w:eastAsia="ja-JP"/>
        </w:rPr>
        <w:instrText xml:space="preserve"> REF _Ref494108402 \n \h </w:instrText>
      </w:r>
      <w:r>
        <w:rPr>
          <w:rFonts w:eastAsia="MS Mincho"/>
          <w:lang w:eastAsia="ja-JP"/>
        </w:rPr>
      </w:r>
      <w:r>
        <w:rPr>
          <w:rFonts w:eastAsia="MS Mincho"/>
          <w:lang w:eastAsia="ja-JP"/>
        </w:rPr>
        <w:fldChar w:fldCharType="separate"/>
      </w:r>
      <w:r w:rsidR="00B2410D">
        <w:rPr>
          <w:rFonts w:eastAsia="MS Mincho"/>
          <w:lang w:eastAsia="ja-JP"/>
        </w:rPr>
        <w:t>[7]</w:t>
      </w:r>
      <w:r>
        <w:rPr>
          <w:rFonts w:eastAsia="MS Mincho"/>
          <w:lang w:eastAsia="ja-JP"/>
        </w:rPr>
        <w:fldChar w:fldCharType="end"/>
      </w:r>
      <w:r>
        <w:rPr>
          <w:rFonts w:eastAsia="MS Mincho"/>
          <w:lang w:eastAsia="ja-JP"/>
        </w:rPr>
        <w:t xml:space="preserve"> can be confirmed for</w:t>
      </w:r>
      <w:r w:rsidR="00782BF6">
        <w:rPr>
          <w:rFonts w:eastAsia="MS Mincho"/>
          <w:lang w:eastAsia="ja-JP"/>
        </w:rPr>
        <w:t xml:space="preserve"> channels</w:t>
      </w:r>
      <w:r>
        <w:rPr>
          <w:rFonts w:eastAsia="MS Mincho"/>
          <w:lang w:eastAsia="ja-JP"/>
        </w:rPr>
        <w:t xml:space="preserve"> below 6 GHz. </w:t>
      </w:r>
      <w:r w:rsidR="00720D6A">
        <w:rPr>
          <w:rFonts w:eastAsia="MS Mincho"/>
          <w:lang w:eastAsia="ja-JP"/>
        </w:rPr>
        <w:t xml:space="preserve">As it can be seen </w:t>
      </w:r>
      <w:r w:rsidR="0090632C">
        <w:rPr>
          <w:rFonts w:eastAsia="MS Mincho"/>
          <w:lang w:eastAsia="ja-JP"/>
        </w:rPr>
        <w:t>in</w:t>
      </w:r>
      <w:r w:rsidR="00775E73">
        <w:rPr>
          <w:rFonts w:eastAsia="MS Mincho"/>
          <w:lang w:eastAsia="ja-JP"/>
        </w:rPr>
        <w:t xml:space="preserve"> Table A.2.1-2 of</w:t>
      </w:r>
      <w:r w:rsidR="0090632C">
        <w:rPr>
          <w:rFonts w:eastAsia="MS Mincho"/>
          <w:lang w:eastAsia="ja-JP"/>
        </w:rPr>
        <w:t xml:space="preserve"> </w:t>
      </w:r>
      <w:r w:rsidR="0090632C">
        <w:rPr>
          <w:rFonts w:eastAsia="MS Mincho"/>
          <w:lang w:eastAsia="ja-JP"/>
        </w:rPr>
        <w:fldChar w:fldCharType="begin"/>
      </w:r>
      <w:r w:rsidR="0090632C">
        <w:rPr>
          <w:rFonts w:eastAsia="MS Mincho"/>
          <w:lang w:eastAsia="ja-JP"/>
        </w:rPr>
        <w:instrText xml:space="preserve"> REF _Ref494108402 \n \h </w:instrText>
      </w:r>
      <w:r w:rsidR="0090632C">
        <w:rPr>
          <w:rFonts w:eastAsia="MS Mincho"/>
          <w:lang w:eastAsia="ja-JP"/>
        </w:rPr>
      </w:r>
      <w:r w:rsidR="0090632C">
        <w:rPr>
          <w:rFonts w:eastAsia="MS Mincho"/>
          <w:lang w:eastAsia="ja-JP"/>
        </w:rPr>
        <w:fldChar w:fldCharType="separate"/>
      </w:r>
      <w:r w:rsidR="00B2410D">
        <w:rPr>
          <w:rFonts w:eastAsia="MS Mincho"/>
          <w:lang w:eastAsia="ja-JP"/>
        </w:rPr>
        <w:t>[7]</w:t>
      </w:r>
      <w:r w:rsidR="0090632C">
        <w:rPr>
          <w:rFonts w:eastAsia="MS Mincho"/>
          <w:lang w:eastAsia="ja-JP"/>
        </w:rPr>
        <w:fldChar w:fldCharType="end"/>
      </w:r>
      <w:r w:rsidR="0090632C">
        <w:rPr>
          <w:rFonts w:eastAsia="MS Mincho"/>
          <w:lang w:eastAsia="ja-JP"/>
        </w:rPr>
        <w:t>, the</w:t>
      </w:r>
      <w:r w:rsidR="005F4D85">
        <w:rPr>
          <w:rFonts w:eastAsia="MS Mincho"/>
          <w:lang w:eastAsia="ja-JP"/>
        </w:rPr>
        <w:t xml:space="preserve"> UMA 3D</w:t>
      </w:r>
      <w:r w:rsidR="0043468B">
        <w:rPr>
          <w:rFonts w:eastAsia="MS Mincho"/>
          <w:lang w:eastAsia="ja-JP"/>
        </w:rPr>
        <w:t xml:space="preserve"> channel model is going to be used for </w:t>
      </w:r>
      <w:r w:rsidR="00F677B4">
        <w:rPr>
          <w:rFonts w:eastAsia="MS Mincho"/>
          <w:lang w:eastAsia="ja-JP"/>
        </w:rPr>
        <w:t>the link</w:t>
      </w:r>
      <w:r w:rsidR="00775E73">
        <w:rPr>
          <w:rFonts w:eastAsia="MS Mincho"/>
          <w:lang w:eastAsia="ja-JP"/>
        </w:rPr>
        <w:t>s</w:t>
      </w:r>
      <w:r w:rsidR="00F677B4">
        <w:rPr>
          <w:rFonts w:eastAsia="MS Mincho"/>
          <w:lang w:eastAsia="ja-JP"/>
        </w:rPr>
        <w:t xml:space="preserve"> between </w:t>
      </w:r>
      <w:r w:rsidR="00775E73">
        <w:rPr>
          <w:rFonts w:eastAsia="MS Mincho"/>
          <w:lang w:eastAsia="ja-JP"/>
        </w:rPr>
        <w:t xml:space="preserve">macro to/from </w:t>
      </w:r>
      <w:r w:rsidR="00F677B4">
        <w:rPr>
          <w:rFonts w:eastAsia="MS Mincho"/>
          <w:lang w:eastAsia="ja-JP"/>
        </w:rPr>
        <w:t>vehicles</w:t>
      </w:r>
      <w:r w:rsidR="00775E73">
        <w:rPr>
          <w:rFonts w:eastAsia="MS Mincho"/>
          <w:lang w:eastAsia="ja-JP"/>
        </w:rPr>
        <w:t xml:space="preserve">/pedestrians UEs and the V2X channel model in </w:t>
      </w:r>
      <w:r w:rsidR="00775E73">
        <w:rPr>
          <w:rFonts w:eastAsia="MS Mincho"/>
          <w:lang w:eastAsia="ja-JP"/>
        </w:rPr>
        <w:fldChar w:fldCharType="begin"/>
      </w:r>
      <w:r w:rsidR="00775E73">
        <w:rPr>
          <w:rFonts w:eastAsia="MS Mincho"/>
          <w:lang w:eastAsia="ja-JP"/>
        </w:rPr>
        <w:instrText xml:space="preserve"> REF _Ref494108895 \n \h </w:instrText>
      </w:r>
      <w:r w:rsidR="00775E73">
        <w:rPr>
          <w:rFonts w:eastAsia="MS Mincho"/>
          <w:lang w:eastAsia="ja-JP"/>
        </w:rPr>
      </w:r>
      <w:r w:rsidR="00775E73">
        <w:rPr>
          <w:rFonts w:eastAsia="MS Mincho"/>
          <w:lang w:eastAsia="ja-JP"/>
        </w:rPr>
        <w:fldChar w:fldCharType="separate"/>
      </w:r>
      <w:r w:rsidR="00B2410D">
        <w:rPr>
          <w:rFonts w:eastAsia="MS Mincho"/>
          <w:lang w:eastAsia="ja-JP"/>
        </w:rPr>
        <w:t>[8]</w:t>
      </w:r>
      <w:r w:rsidR="00775E73">
        <w:rPr>
          <w:rFonts w:eastAsia="MS Mincho"/>
          <w:lang w:eastAsia="ja-JP"/>
        </w:rPr>
        <w:fldChar w:fldCharType="end"/>
      </w:r>
      <w:r w:rsidR="00775E73">
        <w:rPr>
          <w:rFonts w:eastAsia="MS Mincho"/>
          <w:lang w:eastAsia="ja-JP"/>
        </w:rPr>
        <w:t xml:space="preserve"> is going to be used for all of the other links</w:t>
      </w:r>
      <w:r w:rsidR="00F677B4">
        <w:rPr>
          <w:rFonts w:eastAsia="MS Mincho"/>
          <w:lang w:eastAsia="ja-JP"/>
        </w:rPr>
        <w:t>.</w:t>
      </w:r>
      <w:r w:rsidR="00775E73">
        <w:rPr>
          <w:rFonts w:eastAsia="MS Mincho"/>
          <w:lang w:eastAsia="ja-JP"/>
        </w:rPr>
        <w:t xml:space="preserve"> For the case of </w:t>
      </w:r>
      <w:r w:rsidR="00AB04E4">
        <w:rPr>
          <w:rFonts w:eastAsia="MS Mincho"/>
          <w:lang w:eastAsia="ja-JP"/>
        </w:rPr>
        <w:t>urban macro scenario with ISD equal to 1732 m, the RMA 3D channel model is going to be applied.</w:t>
      </w:r>
      <w:r w:rsidR="00495ED5">
        <w:rPr>
          <w:rFonts w:eastAsia="MS Mincho"/>
          <w:lang w:eastAsia="ja-JP"/>
        </w:rPr>
        <w:t xml:space="preserve"> </w:t>
      </w:r>
      <w:r w:rsidR="00775E73">
        <w:rPr>
          <w:rFonts w:eastAsia="MS Mincho"/>
          <w:lang w:eastAsia="ja-JP"/>
        </w:rPr>
        <w:t xml:space="preserve">For the </w:t>
      </w:r>
      <w:r w:rsidR="00EE418A">
        <w:rPr>
          <w:rFonts w:eastAsia="MS Mincho"/>
          <w:lang w:eastAsia="ja-JP"/>
        </w:rPr>
        <w:t xml:space="preserve">vehicle to vehicle channel in </w:t>
      </w:r>
      <w:r w:rsidR="00EE418A">
        <w:rPr>
          <w:rFonts w:eastAsia="MS Mincho"/>
          <w:lang w:eastAsia="ja-JP"/>
        </w:rPr>
        <w:fldChar w:fldCharType="begin"/>
      </w:r>
      <w:r w:rsidR="00EE418A">
        <w:rPr>
          <w:rFonts w:eastAsia="MS Mincho"/>
          <w:lang w:eastAsia="ja-JP"/>
        </w:rPr>
        <w:instrText xml:space="preserve"> REF _Ref494108895 \n \h </w:instrText>
      </w:r>
      <w:r w:rsidR="00EE418A">
        <w:rPr>
          <w:rFonts w:eastAsia="MS Mincho"/>
          <w:lang w:eastAsia="ja-JP"/>
        </w:rPr>
      </w:r>
      <w:r w:rsidR="00EE418A">
        <w:rPr>
          <w:rFonts w:eastAsia="MS Mincho"/>
          <w:lang w:eastAsia="ja-JP"/>
        </w:rPr>
        <w:fldChar w:fldCharType="separate"/>
      </w:r>
      <w:r w:rsidR="00B2410D">
        <w:rPr>
          <w:rFonts w:eastAsia="MS Mincho"/>
          <w:lang w:eastAsia="ja-JP"/>
        </w:rPr>
        <w:t>[8]</w:t>
      </w:r>
      <w:r w:rsidR="00EE418A">
        <w:rPr>
          <w:rFonts w:eastAsia="MS Mincho"/>
          <w:lang w:eastAsia="ja-JP"/>
        </w:rPr>
        <w:fldChar w:fldCharType="end"/>
      </w:r>
      <w:r w:rsidR="00A30AD3">
        <w:rPr>
          <w:rFonts w:eastAsia="MS Mincho"/>
          <w:lang w:eastAsia="ja-JP"/>
        </w:rPr>
        <w:t>, table A.1.4-1 therein</w:t>
      </w:r>
      <w:r w:rsidR="00EE418A">
        <w:rPr>
          <w:rFonts w:eastAsia="MS Mincho"/>
          <w:lang w:eastAsia="ja-JP"/>
        </w:rPr>
        <w:t xml:space="preserve"> </w:t>
      </w:r>
      <w:r w:rsidR="00A30AD3">
        <w:rPr>
          <w:rFonts w:eastAsia="MS Mincho"/>
          <w:lang w:eastAsia="ja-JP"/>
        </w:rPr>
        <w:t>describes the main parameters of the channel.</w:t>
      </w:r>
      <w:r w:rsidR="00613595">
        <w:rPr>
          <w:rFonts w:eastAsia="MS Mincho"/>
          <w:lang w:eastAsia="ja-JP"/>
        </w:rPr>
        <w:t xml:space="preserve"> </w:t>
      </w:r>
      <w:r w:rsidR="00A30AD3">
        <w:rPr>
          <w:rFonts w:eastAsia="MS Mincho"/>
          <w:lang w:eastAsia="ja-JP"/>
        </w:rPr>
        <w:t xml:space="preserve">For convenience, this </w:t>
      </w:r>
      <w:r w:rsidR="00257044">
        <w:rPr>
          <w:rFonts w:eastAsia="MS Mincho"/>
          <w:lang w:eastAsia="ja-JP"/>
        </w:rPr>
        <w:t>table is listed belo</w:t>
      </w:r>
      <w:r w:rsidR="00F02714">
        <w:rPr>
          <w:rFonts w:eastAsia="MS Mincho"/>
          <w:lang w:eastAsia="ja-JP"/>
        </w:rPr>
        <w:t xml:space="preserve">w in </w:t>
      </w:r>
      <w:r w:rsidR="00F02714">
        <w:rPr>
          <w:rFonts w:eastAsia="MS Mincho"/>
          <w:lang w:eastAsia="ja-JP"/>
        </w:rPr>
        <w:fldChar w:fldCharType="begin"/>
      </w:r>
      <w:r w:rsidR="00F02714">
        <w:rPr>
          <w:rFonts w:eastAsia="MS Mincho"/>
          <w:lang w:eastAsia="ja-JP"/>
        </w:rPr>
        <w:instrText xml:space="preserve"> REF _Ref492559289 \h </w:instrText>
      </w:r>
      <w:r w:rsidR="00F02714">
        <w:rPr>
          <w:rFonts w:eastAsia="MS Mincho"/>
          <w:lang w:eastAsia="ja-JP"/>
        </w:rPr>
      </w:r>
      <w:r w:rsidR="00F02714">
        <w:rPr>
          <w:rFonts w:eastAsia="MS Mincho"/>
          <w:lang w:eastAsia="ja-JP"/>
        </w:rPr>
        <w:fldChar w:fldCharType="separate"/>
      </w:r>
      <w:r w:rsidR="00B2410D">
        <w:t xml:space="preserve">Table </w:t>
      </w:r>
      <w:r w:rsidR="00B2410D">
        <w:rPr>
          <w:noProof/>
        </w:rPr>
        <w:t>1</w:t>
      </w:r>
      <w:r w:rsidR="00F02714">
        <w:rPr>
          <w:rFonts w:eastAsia="MS Mincho"/>
          <w:lang w:eastAsia="ja-JP"/>
        </w:rPr>
        <w:fldChar w:fldCharType="end"/>
      </w:r>
      <w:r w:rsidR="00F02714">
        <w:rPr>
          <w:rFonts w:eastAsia="MS Mincho"/>
          <w:lang w:eastAsia="ja-JP"/>
        </w:rPr>
        <w:t>.</w:t>
      </w:r>
      <w:r w:rsidR="00A30AD3">
        <w:rPr>
          <w:rFonts w:eastAsia="MS Mincho"/>
          <w:lang w:eastAsia="ja-JP"/>
        </w:rPr>
        <w:t xml:space="preserve"> </w:t>
      </w:r>
      <w:r w:rsidR="00EE418A">
        <w:rPr>
          <w:rFonts w:eastAsia="MS Mincho"/>
          <w:lang w:eastAsia="ja-JP"/>
        </w:rPr>
        <w:t xml:space="preserve"> </w:t>
      </w:r>
    </w:p>
    <w:p w14:paraId="03173249" w14:textId="4DBC4C08" w:rsidR="005D2053" w:rsidRPr="00A30AD3" w:rsidRDefault="00A30AD3" w:rsidP="00A30AD3">
      <w:pPr>
        <w:pStyle w:val="Caption"/>
        <w:rPr>
          <w:rFonts w:eastAsia="MS Mincho"/>
          <w:lang w:eastAsia="ja-JP"/>
        </w:rPr>
      </w:pPr>
      <w:bookmarkStart w:id="5" w:name="_Ref492559289"/>
      <w:r>
        <w:t xml:space="preserve">Table </w:t>
      </w:r>
      <w:r>
        <w:fldChar w:fldCharType="begin"/>
      </w:r>
      <w:r>
        <w:instrText xml:space="preserve"> SEQ Table \* ARABIC </w:instrText>
      </w:r>
      <w:r>
        <w:fldChar w:fldCharType="separate"/>
      </w:r>
      <w:r w:rsidR="00B2410D">
        <w:rPr>
          <w:noProof/>
        </w:rPr>
        <w:t>1</w:t>
      </w:r>
      <w:r>
        <w:fldChar w:fldCharType="end"/>
      </w:r>
      <w:bookmarkEnd w:id="5"/>
      <w:r>
        <w:t xml:space="preserve"> </w:t>
      </w:r>
      <w:r w:rsidR="005D2053" w:rsidRPr="00487473">
        <w:rPr>
          <w:rFonts w:hint="eastAsia"/>
          <w:lang w:eastAsia="ko-KR"/>
        </w:rPr>
        <w:t>: Assumptions for vehicle-to-vehicle channel</w:t>
      </w:r>
      <w:r>
        <w:rPr>
          <w:lang w:eastAsia="ko-KR"/>
        </w:rPr>
        <w:t xml:space="preserve"> [Table A.1.4-1 of </w:t>
      </w:r>
      <w:r>
        <w:rPr>
          <w:rFonts w:eastAsia="MS Mincho"/>
          <w:lang w:eastAsia="ja-JP"/>
        </w:rPr>
        <w:fldChar w:fldCharType="begin"/>
      </w:r>
      <w:r>
        <w:rPr>
          <w:rFonts w:eastAsia="MS Mincho"/>
          <w:lang w:eastAsia="ja-JP"/>
        </w:rPr>
        <w:instrText xml:space="preserve"> REF _Ref494108895 \n \h </w:instrText>
      </w:r>
      <w:r>
        <w:rPr>
          <w:rFonts w:eastAsia="MS Mincho"/>
          <w:lang w:eastAsia="ja-JP"/>
        </w:rPr>
      </w:r>
      <w:r>
        <w:rPr>
          <w:rFonts w:eastAsia="MS Mincho"/>
          <w:lang w:eastAsia="ja-JP"/>
        </w:rPr>
        <w:fldChar w:fldCharType="separate"/>
      </w:r>
      <w:r w:rsidR="00B2410D">
        <w:rPr>
          <w:rFonts w:eastAsia="MS Mincho"/>
          <w:lang w:eastAsia="ja-JP"/>
        </w:rPr>
        <w:t>[8]</w:t>
      </w:r>
      <w:r>
        <w:rPr>
          <w:rFonts w:eastAsia="MS Mincho"/>
          <w:lang w:eastAsia="ja-JP"/>
        </w:rPr>
        <w:fldChar w:fldCharType="end"/>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3641"/>
        <w:gridCol w:w="3640"/>
      </w:tblGrid>
      <w:tr w:rsidR="005D2053" w:rsidRPr="00487473" w14:paraId="7CCEBFB3" w14:textId="77777777" w:rsidTr="000B3BF5">
        <w:tc>
          <w:tcPr>
            <w:tcW w:w="2093" w:type="dxa"/>
          </w:tcPr>
          <w:p w14:paraId="2BF0DEEE" w14:textId="77777777" w:rsidR="005D2053" w:rsidRPr="00487473" w:rsidRDefault="005D2053" w:rsidP="000B3BF5">
            <w:pPr>
              <w:pStyle w:val="TAH"/>
              <w:rPr>
                <w:lang w:val="en-US" w:eastAsia="ko-KR"/>
              </w:rPr>
            </w:pPr>
            <w:r w:rsidRPr="00487473">
              <w:rPr>
                <w:rFonts w:hint="eastAsia"/>
                <w:lang w:val="en-US" w:eastAsia="ko-KR"/>
              </w:rPr>
              <w:t>Parameter</w:t>
            </w:r>
          </w:p>
        </w:tc>
        <w:tc>
          <w:tcPr>
            <w:tcW w:w="3873" w:type="dxa"/>
          </w:tcPr>
          <w:p w14:paraId="52A52415" w14:textId="77777777" w:rsidR="005D2053" w:rsidRPr="00487473" w:rsidRDefault="005D2053" w:rsidP="000B3BF5">
            <w:pPr>
              <w:pStyle w:val="TAH"/>
              <w:rPr>
                <w:lang w:val="en-US" w:eastAsia="ko-KR"/>
              </w:rPr>
            </w:pPr>
            <w:r w:rsidRPr="00487473">
              <w:rPr>
                <w:rFonts w:hint="eastAsia"/>
                <w:lang w:val="en-US" w:eastAsia="ko-KR"/>
              </w:rPr>
              <w:t>Urban case</w:t>
            </w:r>
          </w:p>
        </w:tc>
        <w:tc>
          <w:tcPr>
            <w:tcW w:w="3873" w:type="dxa"/>
          </w:tcPr>
          <w:p w14:paraId="24661F62" w14:textId="77777777" w:rsidR="005D2053" w:rsidRPr="00487473" w:rsidRDefault="005D2053" w:rsidP="000B3BF5">
            <w:pPr>
              <w:pStyle w:val="TAH"/>
              <w:rPr>
                <w:lang w:val="en-US" w:eastAsia="ko-KR"/>
              </w:rPr>
            </w:pPr>
            <w:r w:rsidRPr="00487473">
              <w:rPr>
                <w:rFonts w:hint="eastAsia"/>
                <w:lang w:val="en-US" w:eastAsia="ko-KR"/>
              </w:rPr>
              <w:t>Freeway case</w:t>
            </w:r>
          </w:p>
        </w:tc>
      </w:tr>
      <w:tr w:rsidR="005D2053" w:rsidRPr="00487473" w14:paraId="313BA939" w14:textId="77777777" w:rsidTr="000B3BF5">
        <w:tc>
          <w:tcPr>
            <w:tcW w:w="2093" w:type="dxa"/>
          </w:tcPr>
          <w:p w14:paraId="229D32B6" w14:textId="77777777" w:rsidR="005D2053" w:rsidRPr="00487473" w:rsidRDefault="005D2053" w:rsidP="000B3BF5">
            <w:pPr>
              <w:pStyle w:val="TAL"/>
              <w:rPr>
                <w:lang w:val="en-US" w:eastAsia="ko-KR"/>
              </w:rPr>
            </w:pPr>
            <w:proofErr w:type="spellStart"/>
            <w:r w:rsidRPr="00487473">
              <w:rPr>
                <w:rFonts w:hint="eastAsia"/>
                <w:lang w:val="en-US" w:eastAsia="ko-KR"/>
              </w:rPr>
              <w:t>Pathloss</w:t>
            </w:r>
            <w:proofErr w:type="spellEnd"/>
            <w:r w:rsidRPr="00487473">
              <w:rPr>
                <w:rFonts w:hint="eastAsia"/>
                <w:lang w:val="en-US" w:eastAsia="ko-KR"/>
              </w:rPr>
              <w:t xml:space="preserve"> model</w:t>
            </w:r>
          </w:p>
        </w:tc>
        <w:tc>
          <w:tcPr>
            <w:tcW w:w="3873" w:type="dxa"/>
          </w:tcPr>
          <w:p w14:paraId="03AF2D30" w14:textId="77777777" w:rsidR="005D2053" w:rsidRPr="00487473" w:rsidRDefault="005D2053" w:rsidP="000B3BF5">
            <w:pPr>
              <w:pStyle w:val="TAL"/>
              <w:rPr>
                <w:lang w:val="en-US" w:eastAsia="ko-KR"/>
              </w:rPr>
            </w:pPr>
            <w:r w:rsidRPr="00487473">
              <w:rPr>
                <w:lang w:val="en-US" w:eastAsia="ko-KR"/>
              </w:rPr>
              <w:t>WINNER+ B1 Manhattan grid layout (note that the antenna height should be set to 1.5 m.).</w:t>
            </w:r>
            <w:r w:rsidRPr="00487473">
              <w:rPr>
                <w:rFonts w:hint="eastAsia"/>
                <w:lang w:val="en-US" w:eastAsia="ko-KR"/>
              </w:rPr>
              <w:t xml:space="preserve"> </w:t>
            </w:r>
            <w:proofErr w:type="spellStart"/>
            <w:r w:rsidRPr="00487473">
              <w:rPr>
                <w:lang w:val="en-US" w:eastAsia="ko-KR"/>
              </w:rPr>
              <w:t>Pathloss</w:t>
            </w:r>
            <w:proofErr w:type="spellEnd"/>
            <w:r w:rsidRPr="00487473">
              <w:rPr>
                <w:lang w:val="en-US" w:eastAsia="ko-KR"/>
              </w:rPr>
              <w:t xml:space="preserve"> at 3 m is used if the distance is less than 3 m.</w:t>
            </w:r>
          </w:p>
        </w:tc>
        <w:tc>
          <w:tcPr>
            <w:tcW w:w="3873" w:type="dxa"/>
          </w:tcPr>
          <w:p w14:paraId="72653F56" w14:textId="77777777" w:rsidR="005D2053" w:rsidRPr="00487473" w:rsidRDefault="005D2053" w:rsidP="000B3BF5">
            <w:pPr>
              <w:pStyle w:val="TAL"/>
              <w:rPr>
                <w:lang w:val="en-US" w:eastAsia="ko-KR"/>
              </w:rPr>
            </w:pPr>
            <w:r w:rsidRPr="00487473">
              <w:rPr>
                <w:lang w:val="en-US" w:eastAsia="ko-KR"/>
              </w:rPr>
              <w:t>LOS in WINNER+ B1 (note that the antenna height should be set to 1.5 m.)</w:t>
            </w:r>
            <w:r w:rsidRPr="00487473">
              <w:rPr>
                <w:rFonts w:hint="eastAsia"/>
                <w:lang w:val="en-US" w:eastAsia="ko-KR"/>
              </w:rPr>
              <w:t xml:space="preserve">. </w:t>
            </w:r>
            <w:proofErr w:type="spellStart"/>
            <w:r w:rsidRPr="00487473">
              <w:rPr>
                <w:lang w:val="en-US" w:eastAsia="ko-KR"/>
              </w:rPr>
              <w:t>Pathloss</w:t>
            </w:r>
            <w:proofErr w:type="spellEnd"/>
            <w:r w:rsidRPr="00487473">
              <w:rPr>
                <w:lang w:val="en-US" w:eastAsia="ko-KR"/>
              </w:rPr>
              <w:t xml:space="preserve"> at 3 m is used if the distance is less than 3 m.</w:t>
            </w:r>
          </w:p>
        </w:tc>
      </w:tr>
      <w:tr w:rsidR="005D2053" w:rsidRPr="00487473" w14:paraId="007D6611" w14:textId="77777777" w:rsidTr="000B3BF5">
        <w:tc>
          <w:tcPr>
            <w:tcW w:w="2093" w:type="dxa"/>
          </w:tcPr>
          <w:p w14:paraId="58D7C799" w14:textId="77777777" w:rsidR="005D2053" w:rsidRPr="00487473" w:rsidRDefault="005D2053" w:rsidP="000B3BF5">
            <w:pPr>
              <w:pStyle w:val="TAL"/>
              <w:rPr>
                <w:lang w:val="en-US" w:eastAsia="ko-KR"/>
              </w:rPr>
            </w:pPr>
            <w:r w:rsidRPr="00487473">
              <w:rPr>
                <w:rFonts w:hint="eastAsia"/>
                <w:lang w:val="en-US" w:eastAsia="ko-KR"/>
              </w:rPr>
              <w:t>Shadowing distribution</w:t>
            </w:r>
          </w:p>
        </w:tc>
        <w:tc>
          <w:tcPr>
            <w:tcW w:w="3873" w:type="dxa"/>
          </w:tcPr>
          <w:p w14:paraId="691114E4" w14:textId="77777777" w:rsidR="005D2053" w:rsidRPr="00487473" w:rsidRDefault="005D2053" w:rsidP="000B3BF5">
            <w:pPr>
              <w:pStyle w:val="TAL"/>
              <w:rPr>
                <w:lang w:val="en-US" w:eastAsia="ko-KR"/>
              </w:rPr>
            </w:pPr>
            <w:r w:rsidRPr="00487473">
              <w:rPr>
                <w:lang w:val="en-US" w:eastAsia="ko-KR"/>
              </w:rPr>
              <w:t>Log-normal</w:t>
            </w:r>
          </w:p>
        </w:tc>
        <w:tc>
          <w:tcPr>
            <w:tcW w:w="3873" w:type="dxa"/>
          </w:tcPr>
          <w:p w14:paraId="4F5B66A3" w14:textId="77777777" w:rsidR="005D2053" w:rsidRPr="00487473" w:rsidRDefault="005D2053" w:rsidP="000B3BF5">
            <w:pPr>
              <w:pStyle w:val="TAL"/>
              <w:rPr>
                <w:lang w:val="en-US" w:eastAsia="ko-KR"/>
              </w:rPr>
            </w:pPr>
            <w:r w:rsidRPr="00487473">
              <w:rPr>
                <w:lang w:val="en-US" w:eastAsia="ko-KR"/>
              </w:rPr>
              <w:t>Log-normal</w:t>
            </w:r>
          </w:p>
        </w:tc>
      </w:tr>
      <w:tr w:rsidR="005D2053" w:rsidRPr="00487473" w14:paraId="4EF6261A" w14:textId="77777777" w:rsidTr="000B3BF5">
        <w:tc>
          <w:tcPr>
            <w:tcW w:w="2093" w:type="dxa"/>
          </w:tcPr>
          <w:p w14:paraId="65C14E66" w14:textId="77777777" w:rsidR="005D2053" w:rsidRPr="00487473" w:rsidRDefault="005D2053" w:rsidP="000B3BF5">
            <w:pPr>
              <w:pStyle w:val="TAL"/>
              <w:rPr>
                <w:lang w:val="en-US" w:eastAsia="ko-KR"/>
              </w:rPr>
            </w:pPr>
            <w:r w:rsidRPr="00487473">
              <w:rPr>
                <w:rFonts w:hint="eastAsia"/>
                <w:lang w:val="en-US" w:eastAsia="ko-KR"/>
              </w:rPr>
              <w:t>Shadowing standard deviation</w:t>
            </w:r>
          </w:p>
        </w:tc>
        <w:tc>
          <w:tcPr>
            <w:tcW w:w="3873" w:type="dxa"/>
          </w:tcPr>
          <w:p w14:paraId="43E9900C" w14:textId="77777777" w:rsidR="005D2053" w:rsidRPr="00487473" w:rsidRDefault="005D2053" w:rsidP="000B3BF5">
            <w:pPr>
              <w:pStyle w:val="TAL"/>
              <w:rPr>
                <w:lang w:val="en-US" w:eastAsia="ko-KR"/>
              </w:rPr>
            </w:pPr>
            <w:r w:rsidRPr="00487473">
              <w:rPr>
                <w:rFonts w:hint="eastAsia"/>
                <w:lang w:val="en-US" w:eastAsia="ko-KR"/>
              </w:rPr>
              <w:t>3 dB for LOS and 4 dB for NLOS</w:t>
            </w:r>
          </w:p>
        </w:tc>
        <w:tc>
          <w:tcPr>
            <w:tcW w:w="3873" w:type="dxa"/>
          </w:tcPr>
          <w:p w14:paraId="7247FE5D" w14:textId="05699730" w:rsidR="005D2053" w:rsidRPr="00487473" w:rsidRDefault="005D2053" w:rsidP="00B94243">
            <w:pPr>
              <w:pStyle w:val="TAL"/>
              <w:rPr>
                <w:lang w:val="en-US" w:eastAsia="ko-KR"/>
              </w:rPr>
            </w:pPr>
            <w:r w:rsidRPr="00487473">
              <w:rPr>
                <w:rFonts w:hint="eastAsia"/>
                <w:lang w:val="en-US" w:eastAsia="ko-KR"/>
              </w:rPr>
              <w:t xml:space="preserve">3 </w:t>
            </w:r>
            <w:r w:rsidR="00B94243">
              <w:rPr>
                <w:lang w:val="en-US" w:eastAsia="ko-KR"/>
              </w:rPr>
              <w:t>dB</w:t>
            </w:r>
          </w:p>
        </w:tc>
      </w:tr>
      <w:tr w:rsidR="005D2053" w:rsidRPr="00487473" w14:paraId="2349233A" w14:textId="77777777" w:rsidTr="000B3BF5">
        <w:tc>
          <w:tcPr>
            <w:tcW w:w="2093" w:type="dxa"/>
          </w:tcPr>
          <w:p w14:paraId="54209813" w14:textId="77777777" w:rsidR="005D2053" w:rsidRPr="00487473" w:rsidRDefault="005D2053" w:rsidP="000B3BF5">
            <w:pPr>
              <w:pStyle w:val="TAL"/>
              <w:rPr>
                <w:lang w:val="en-US" w:eastAsia="ko-KR"/>
              </w:rPr>
            </w:pPr>
            <w:r w:rsidRPr="00487473">
              <w:rPr>
                <w:rFonts w:hint="eastAsia"/>
                <w:lang w:val="en-US" w:eastAsia="ko-KR"/>
              </w:rPr>
              <w:t>Decorrelation distance</w:t>
            </w:r>
          </w:p>
        </w:tc>
        <w:tc>
          <w:tcPr>
            <w:tcW w:w="3873" w:type="dxa"/>
          </w:tcPr>
          <w:p w14:paraId="0176E893" w14:textId="77777777" w:rsidR="005D2053" w:rsidRPr="00487473" w:rsidRDefault="005D2053" w:rsidP="000B3BF5">
            <w:pPr>
              <w:pStyle w:val="TAL"/>
              <w:rPr>
                <w:lang w:val="en-US" w:eastAsia="ko-KR"/>
              </w:rPr>
            </w:pPr>
            <w:r w:rsidRPr="00487473">
              <w:rPr>
                <w:rFonts w:hint="eastAsia"/>
                <w:lang w:val="en-US" w:eastAsia="ko-KR"/>
              </w:rPr>
              <w:t>10 m</w:t>
            </w:r>
          </w:p>
        </w:tc>
        <w:tc>
          <w:tcPr>
            <w:tcW w:w="3873" w:type="dxa"/>
          </w:tcPr>
          <w:p w14:paraId="49C4F072" w14:textId="77777777" w:rsidR="005D2053" w:rsidRPr="00487473" w:rsidRDefault="005D2053" w:rsidP="000B3BF5">
            <w:pPr>
              <w:pStyle w:val="TAL"/>
              <w:rPr>
                <w:lang w:val="en-US" w:eastAsia="ko-KR"/>
              </w:rPr>
            </w:pPr>
            <w:r w:rsidRPr="00487473">
              <w:rPr>
                <w:rFonts w:hint="eastAsia"/>
                <w:lang w:val="en-US" w:eastAsia="ko-KR"/>
              </w:rPr>
              <w:t>25 m</w:t>
            </w:r>
          </w:p>
        </w:tc>
      </w:tr>
      <w:tr w:rsidR="005D2053" w:rsidRPr="00487473" w14:paraId="0C7A83E4" w14:textId="77777777" w:rsidTr="000B3BF5">
        <w:tc>
          <w:tcPr>
            <w:tcW w:w="2093" w:type="dxa"/>
          </w:tcPr>
          <w:p w14:paraId="47D936E5" w14:textId="77777777" w:rsidR="005D2053" w:rsidRPr="00487473" w:rsidRDefault="005D2053" w:rsidP="000B3BF5">
            <w:pPr>
              <w:pStyle w:val="TAL"/>
              <w:rPr>
                <w:lang w:val="en-US" w:eastAsia="ko-KR"/>
              </w:rPr>
            </w:pPr>
            <w:r w:rsidRPr="00487473">
              <w:rPr>
                <w:rFonts w:hint="eastAsia"/>
                <w:lang w:val="en-US" w:eastAsia="ko-KR"/>
              </w:rPr>
              <w:t>Fast fading</w:t>
            </w:r>
          </w:p>
        </w:tc>
        <w:tc>
          <w:tcPr>
            <w:tcW w:w="7746" w:type="dxa"/>
            <w:gridSpan w:val="2"/>
          </w:tcPr>
          <w:p w14:paraId="731BCC53" w14:textId="35630807" w:rsidR="005D2053" w:rsidRPr="00487473" w:rsidRDefault="005D2053" w:rsidP="000B3BF5">
            <w:pPr>
              <w:pStyle w:val="TAL"/>
              <w:rPr>
                <w:lang w:val="en-US" w:eastAsia="ko-KR"/>
              </w:rPr>
            </w:pPr>
            <w:r w:rsidRPr="00487473">
              <w:rPr>
                <w:lang w:val="en-US" w:eastAsia="ko-KR"/>
              </w:rPr>
              <w:t xml:space="preserve">NLOS in </w:t>
            </w:r>
            <w:r w:rsidRPr="00487473">
              <w:rPr>
                <w:rFonts w:hint="eastAsia"/>
                <w:lang w:val="en-US" w:eastAsia="ko-KR"/>
              </w:rPr>
              <w:t xml:space="preserve">Section </w:t>
            </w:r>
            <w:r w:rsidRPr="00487473">
              <w:rPr>
                <w:lang w:val="en-US" w:eastAsia="ko-KR"/>
              </w:rPr>
              <w:t xml:space="preserve">A.2.1.2.1.1 or A.2.1.2.1.2 in </w:t>
            </w:r>
            <w:r w:rsidRPr="00487473">
              <w:rPr>
                <w:rFonts w:hint="eastAsia"/>
                <w:lang w:val="en-US" w:eastAsia="ko-KR"/>
              </w:rPr>
              <w:t>[4]</w:t>
            </w:r>
            <w:r w:rsidRPr="00487473">
              <w:rPr>
                <w:lang w:val="en-US" w:eastAsia="ko-KR"/>
              </w:rPr>
              <w:t xml:space="preserve"> with fixed </w:t>
            </w:r>
            <w:r w:rsidR="00C462A4" w:rsidRPr="00487473">
              <w:rPr>
                <w:lang w:val="en-US" w:eastAsia="ko-KR"/>
              </w:rPr>
              <w:t>large-scale</w:t>
            </w:r>
            <w:r w:rsidRPr="00487473">
              <w:rPr>
                <w:lang w:val="en-US" w:eastAsia="ko-KR"/>
              </w:rPr>
              <w:t xml:space="preserve"> parameters during the simulation.</w:t>
            </w:r>
          </w:p>
        </w:tc>
      </w:tr>
    </w:tbl>
    <w:p w14:paraId="53227F7E" w14:textId="77777777" w:rsidR="005D2053" w:rsidRPr="00487473" w:rsidRDefault="005D2053" w:rsidP="005D2053">
      <w:pPr>
        <w:rPr>
          <w:rFonts w:eastAsia="Malgun Gothic"/>
          <w:lang w:eastAsia="ko-KR"/>
        </w:rPr>
      </w:pPr>
    </w:p>
    <w:p w14:paraId="5C5BE76D" w14:textId="61C2C745" w:rsidR="005F4D85" w:rsidRPr="004108A3" w:rsidRDefault="005F4D85" w:rsidP="00B833D5">
      <w:pPr>
        <w:pStyle w:val="Heading2"/>
        <w:rPr>
          <w:lang w:eastAsia="ja-JP"/>
        </w:rPr>
      </w:pPr>
      <w:r w:rsidRPr="005F4D85">
        <w:rPr>
          <w:rFonts w:eastAsia="MS Mincho"/>
          <w:lang w:eastAsia="ja-JP"/>
        </w:rPr>
        <w:lastRenderedPageBreak/>
        <w:t xml:space="preserve">Observations on the V2V Channel Model </w:t>
      </w:r>
    </w:p>
    <w:p w14:paraId="627379DE" w14:textId="59C77DE3" w:rsidR="005D2053" w:rsidRDefault="002F4FBC" w:rsidP="00B833D5">
      <w:pPr>
        <w:rPr>
          <w:rFonts w:eastAsia="MS Mincho"/>
          <w:lang w:eastAsia="ja-JP"/>
        </w:rPr>
      </w:pPr>
      <w:r>
        <w:rPr>
          <w:rFonts w:eastAsia="MS Mincho"/>
          <w:lang w:eastAsia="ja-JP"/>
        </w:rPr>
        <w:t xml:space="preserve">A number of observations can be made in </w:t>
      </w:r>
      <w:r w:rsidR="009868DC">
        <w:rPr>
          <w:rFonts w:eastAsia="MS Mincho"/>
          <w:lang w:eastAsia="ja-JP"/>
        </w:rPr>
        <w:t xml:space="preserve">the list of parameters of </w:t>
      </w:r>
      <w:r w:rsidR="009868DC">
        <w:rPr>
          <w:rFonts w:eastAsia="MS Mincho"/>
          <w:lang w:eastAsia="ja-JP"/>
        </w:rPr>
        <w:fldChar w:fldCharType="begin"/>
      </w:r>
      <w:r w:rsidR="009868DC">
        <w:rPr>
          <w:rFonts w:eastAsia="MS Mincho"/>
          <w:lang w:eastAsia="ja-JP"/>
        </w:rPr>
        <w:instrText xml:space="preserve"> REF _Ref492559289 \h </w:instrText>
      </w:r>
      <w:r w:rsidR="009868DC">
        <w:rPr>
          <w:rFonts w:eastAsia="MS Mincho"/>
          <w:lang w:eastAsia="ja-JP"/>
        </w:rPr>
      </w:r>
      <w:r w:rsidR="009868DC">
        <w:rPr>
          <w:rFonts w:eastAsia="MS Mincho"/>
          <w:lang w:eastAsia="ja-JP"/>
        </w:rPr>
        <w:fldChar w:fldCharType="separate"/>
      </w:r>
      <w:r w:rsidR="00B2410D">
        <w:t xml:space="preserve">Table </w:t>
      </w:r>
      <w:r w:rsidR="00B2410D">
        <w:rPr>
          <w:noProof/>
        </w:rPr>
        <w:t>1</w:t>
      </w:r>
      <w:r w:rsidR="009868DC">
        <w:rPr>
          <w:rFonts w:eastAsia="MS Mincho"/>
          <w:lang w:eastAsia="ja-JP"/>
        </w:rPr>
        <w:fldChar w:fldCharType="end"/>
      </w:r>
      <w:r w:rsidR="009868DC">
        <w:rPr>
          <w:rFonts w:eastAsia="MS Mincho"/>
          <w:lang w:eastAsia="ja-JP"/>
        </w:rPr>
        <w:t>.</w:t>
      </w:r>
    </w:p>
    <w:p w14:paraId="67E14626" w14:textId="26F209E7" w:rsidR="00A35CEB" w:rsidRPr="00CD0CF0" w:rsidRDefault="00B47E5B" w:rsidP="00BA48D8">
      <w:pPr>
        <w:pStyle w:val="ListParagraph"/>
        <w:numPr>
          <w:ilvl w:val="0"/>
          <w:numId w:val="46"/>
        </w:numPr>
        <w:rPr>
          <w:rFonts w:eastAsia="MS Mincho"/>
          <w:sz w:val="22"/>
          <w:szCs w:val="22"/>
        </w:rPr>
      </w:pPr>
      <w:r w:rsidRPr="00CD0CF0">
        <w:rPr>
          <w:rFonts w:eastAsia="Times New Roman"/>
          <w:sz w:val="22"/>
          <w:szCs w:val="22"/>
        </w:rPr>
        <w:t>The channel model for the urban case and the freeway case is almost identical, with the only differe</w:t>
      </w:r>
      <w:r w:rsidR="00637D49" w:rsidRPr="00CD0CF0">
        <w:rPr>
          <w:rFonts w:eastAsia="Times New Roman"/>
          <w:sz w:val="22"/>
          <w:szCs w:val="22"/>
        </w:rPr>
        <w:t>nces being that (</w:t>
      </w:r>
      <w:proofErr w:type="spellStart"/>
      <w:r w:rsidR="00637D49" w:rsidRPr="00CD0CF0">
        <w:rPr>
          <w:rFonts w:eastAsia="Times New Roman"/>
          <w:sz w:val="22"/>
          <w:szCs w:val="22"/>
        </w:rPr>
        <w:t>i</w:t>
      </w:r>
      <w:proofErr w:type="spellEnd"/>
      <w:r w:rsidR="00637D49" w:rsidRPr="00CD0CF0">
        <w:rPr>
          <w:rFonts w:eastAsia="Times New Roman"/>
          <w:sz w:val="22"/>
          <w:szCs w:val="22"/>
        </w:rPr>
        <w:t>) for the free</w:t>
      </w:r>
      <w:r w:rsidRPr="00CD0CF0">
        <w:rPr>
          <w:rFonts w:eastAsia="Times New Roman"/>
          <w:sz w:val="22"/>
          <w:szCs w:val="22"/>
        </w:rPr>
        <w:t xml:space="preserve">way case, only </w:t>
      </w:r>
      <w:proofErr w:type="spellStart"/>
      <w:r w:rsidRPr="00CD0CF0">
        <w:rPr>
          <w:rFonts w:eastAsia="Times New Roman"/>
          <w:sz w:val="22"/>
          <w:szCs w:val="22"/>
        </w:rPr>
        <w:t>LoS</w:t>
      </w:r>
      <w:proofErr w:type="spellEnd"/>
      <w:r w:rsidRPr="00CD0CF0">
        <w:rPr>
          <w:rFonts w:eastAsia="Times New Roman"/>
          <w:sz w:val="22"/>
          <w:szCs w:val="22"/>
        </w:rPr>
        <w:t xml:space="preserve"> situations are admissible, and (ii) the decorrelation distance of the shadowing is 25m, as opposed to the 10m used for the urban model.</w:t>
      </w:r>
      <w:r w:rsidR="00637D49" w:rsidRPr="00CD0CF0">
        <w:rPr>
          <w:rFonts w:eastAsia="Times New Roman"/>
          <w:sz w:val="22"/>
          <w:szCs w:val="22"/>
        </w:rPr>
        <w:t xml:space="preserve"> </w:t>
      </w:r>
      <w:r w:rsidRPr="00CD0CF0">
        <w:rPr>
          <w:rFonts w:eastAsia="Times New Roman"/>
          <w:sz w:val="22"/>
          <w:szCs w:val="22"/>
        </w:rPr>
        <w:t xml:space="preserve"> </w:t>
      </w:r>
      <w:r w:rsidR="00C462A4" w:rsidRPr="00CD0CF0">
        <w:rPr>
          <w:rFonts w:eastAsia="Times New Roman"/>
          <w:sz w:val="22"/>
          <w:szCs w:val="22"/>
        </w:rPr>
        <w:t>This modelling lacks realism especially for the cases of freeways</w:t>
      </w:r>
      <w:r w:rsidR="00C462A4">
        <w:rPr>
          <w:rFonts w:eastAsia="Times New Roman"/>
          <w:sz w:val="22"/>
          <w:szCs w:val="22"/>
        </w:rPr>
        <w:t>, which have propagation conditions that are significantly different from the urban case.</w:t>
      </w:r>
    </w:p>
    <w:p w14:paraId="529136D2" w14:textId="77777777" w:rsidR="00F353F3" w:rsidRPr="00C462A4" w:rsidRDefault="00936FA2" w:rsidP="004A066F">
      <w:pPr>
        <w:pStyle w:val="ListParagraph"/>
        <w:numPr>
          <w:ilvl w:val="0"/>
          <w:numId w:val="46"/>
        </w:numPr>
        <w:rPr>
          <w:rFonts w:eastAsia="Times New Roman"/>
        </w:rPr>
      </w:pPr>
      <w:r w:rsidRPr="00CD0CF0">
        <w:rPr>
          <w:rFonts w:eastAsia="Times New Roman"/>
          <w:sz w:val="22"/>
          <w:szCs w:val="22"/>
        </w:rPr>
        <w:t>C</w:t>
      </w:r>
      <w:r w:rsidR="004A066F" w:rsidRPr="00CD0CF0">
        <w:rPr>
          <w:rFonts w:eastAsia="Times New Roman"/>
          <w:sz w:val="22"/>
          <w:szCs w:val="22"/>
        </w:rPr>
        <w:t xml:space="preserve">urrent models that determine the angular spread and the delay spread are taken from the Urban Microcellular scenario and used for both urban and </w:t>
      </w:r>
      <w:r w:rsidR="00880E35" w:rsidRPr="00CD0CF0">
        <w:rPr>
          <w:rFonts w:eastAsia="Times New Roman"/>
          <w:sz w:val="22"/>
          <w:szCs w:val="22"/>
        </w:rPr>
        <w:t>free</w:t>
      </w:r>
      <w:r w:rsidR="004A066F" w:rsidRPr="00CD0CF0">
        <w:rPr>
          <w:rFonts w:eastAsia="Times New Roman"/>
          <w:sz w:val="22"/>
          <w:szCs w:val="22"/>
        </w:rPr>
        <w:t xml:space="preserve">way environments. </w:t>
      </w:r>
      <w:r w:rsidR="00880E35" w:rsidRPr="00CD0CF0">
        <w:rPr>
          <w:rFonts w:eastAsia="Times New Roman"/>
          <w:sz w:val="22"/>
          <w:szCs w:val="22"/>
        </w:rPr>
        <w:t>A couple of facts that justify the need for different V2V models in these two different environments</w:t>
      </w:r>
      <w:r w:rsidR="004A066F" w:rsidRPr="00CD0CF0">
        <w:rPr>
          <w:rFonts w:eastAsia="Times New Roman"/>
          <w:sz w:val="22"/>
          <w:szCs w:val="22"/>
        </w:rPr>
        <w:t xml:space="preserve">: </w:t>
      </w:r>
    </w:p>
    <w:p w14:paraId="628C2466" w14:textId="3227B715" w:rsidR="00F353F3" w:rsidRPr="00C462A4" w:rsidRDefault="004A066F" w:rsidP="00C462A4">
      <w:pPr>
        <w:pStyle w:val="ListParagraph"/>
        <w:numPr>
          <w:ilvl w:val="1"/>
          <w:numId w:val="46"/>
        </w:numPr>
        <w:rPr>
          <w:rFonts w:eastAsia="Times New Roman"/>
        </w:rPr>
      </w:pPr>
      <w:r w:rsidRPr="00CD0CF0">
        <w:rPr>
          <w:rFonts w:eastAsia="Times New Roman"/>
          <w:sz w:val="22"/>
          <w:szCs w:val="22"/>
        </w:rPr>
        <w:t>(</w:t>
      </w:r>
      <w:proofErr w:type="spellStart"/>
      <w:r w:rsidRPr="00CD0CF0">
        <w:rPr>
          <w:rFonts w:eastAsia="Times New Roman"/>
          <w:sz w:val="22"/>
          <w:szCs w:val="22"/>
        </w:rPr>
        <w:t>i</w:t>
      </w:r>
      <w:proofErr w:type="spellEnd"/>
      <w:r w:rsidRPr="00CD0CF0">
        <w:rPr>
          <w:rFonts w:eastAsia="Times New Roman"/>
          <w:sz w:val="22"/>
          <w:szCs w:val="22"/>
        </w:rPr>
        <w:t xml:space="preserve">) </w:t>
      </w:r>
      <w:r w:rsidR="00880E35" w:rsidRPr="00CD0CF0">
        <w:rPr>
          <w:rFonts w:eastAsia="Times New Roman"/>
          <w:sz w:val="22"/>
          <w:szCs w:val="22"/>
        </w:rPr>
        <w:t xml:space="preserve">when the height of the </w:t>
      </w:r>
      <w:proofErr w:type="spellStart"/>
      <w:r w:rsidR="00880E35" w:rsidRPr="00CD0CF0">
        <w:rPr>
          <w:rFonts w:eastAsia="Times New Roman"/>
          <w:sz w:val="22"/>
          <w:szCs w:val="22"/>
        </w:rPr>
        <w:t>eNB</w:t>
      </w:r>
      <w:proofErr w:type="spellEnd"/>
      <w:r w:rsidR="00880E35" w:rsidRPr="00CD0CF0">
        <w:rPr>
          <w:rFonts w:eastAsia="Times New Roman"/>
          <w:sz w:val="22"/>
          <w:szCs w:val="22"/>
        </w:rPr>
        <w:t xml:space="preserve"> or RSU</w:t>
      </w:r>
      <w:r w:rsidRPr="00CD0CF0">
        <w:rPr>
          <w:rFonts w:eastAsia="Times New Roman"/>
          <w:sz w:val="22"/>
          <w:szCs w:val="22"/>
        </w:rPr>
        <w:t xml:space="preserve"> is lowered to 1.5m, to represent one of the cars (as recommended by the current model), then the average angular spread is different at one link end compared to the other. Since both link ends represent cars, there is no physical reason why the channel statistics should be different at the two link ends.</w:t>
      </w:r>
      <w:r w:rsidR="00F353F3">
        <w:rPr>
          <w:rFonts w:eastAsia="Times New Roman"/>
          <w:sz w:val="22"/>
          <w:szCs w:val="22"/>
        </w:rPr>
        <w:t xml:space="preserve"> Thus, the current model is not even suitable for urban environments, as it is not self-consistent.</w:t>
      </w:r>
      <w:r w:rsidRPr="00CD0CF0">
        <w:rPr>
          <w:rFonts w:eastAsia="Times New Roman"/>
          <w:sz w:val="22"/>
          <w:szCs w:val="22"/>
        </w:rPr>
        <w:t xml:space="preserve"> </w:t>
      </w:r>
    </w:p>
    <w:p w14:paraId="55DBAC2C" w14:textId="365FA6E7" w:rsidR="00F353F3" w:rsidRPr="00C462A4" w:rsidRDefault="004A066F" w:rsidP="00C462A4">
      <w:pPr>
        <w:pStyle w:val="ListParagraph"/>
        <w:numPr>
          <w:ilvl w:val="1"/>
          <w:numId w:val="46"/>
        </w:numPr>
        <w:rPr>
          <w:rFonts w:eastAsia="Times New Roman"/>
        </w:rPr>
      </w:pPr>
      <w:r w:rsidRPr="00CD0CF0">
        <w:rPr>
          <w:rFonts w:eastAsia="Times New Roman"/>
          <w:sz w:val="22"/>
          <w:szCs w:val="22"/>
        </w:rPr>
        <w:t>(ii)</w:t>
      </w:r>
      <w:r w:rsidR="00880E35" w:rsidRPr="00CD0CF0">
        <w:rPr>
          <w:rFonts w:eastAsia="Times New Roman"/>
          <w:sz w:val="22"/>
          <w:szCs w:val="22"/>
        </w:rPr>
        <w:t xml:space="preserve"> there is a need to consider </w:t>
      </w:r>
      <w:r w:rsidR="003948B6">
        <w:rPr>
          <w:rFonts w:eastAsia="Times New Roman"/>
          <w:sz w:val="22"/>
          <w:szCs w:val="22"/>
        </w:rPr>
        <w:t xml:space="preserve">existing </w:t>
      </w:r>
      <w:r w:rsidR="00880E35" w:rsidRPr="00CD0CF0">
        <w:rPr>
          <w:rFonts w:eastAsia="Times New Roman"/>
          <w:sz w:val="22"/>
          <w:szCs w:val="22"/>
        </w:rPr>
        <w:t>measurements on delay and angular spreads in the respective environments.</w:t>
      </w:r>
      <w:r w:rsidRPr="00CD0CF0">
        <w:rPr>
          <w:rFonts w:eastAsia="Times New Roman"/>
          <w:sz w:val="22"/>
          <w:szCs w:val="22"/>
        </w:rPr>
        <w:t xml:space="preserve"> </w:t>
      </w:r>
      <w:r w:rsidR="00F353F3">
        <w:rPr>
          <w:rFonts w:eastAsia="Times New Roman"/>
          <w:sz w:val="22"/>
          <w:szCs w:val="22"/>
        </w:rPr>
        <w:t xml:space="preserve">As outlined below, extensive measurements available in the open literature show parameter values different from the ones in the current model. Thus, parameters need to be modified for both urban and freeway environments. </w:t>
      </w:r>
    </w:p>
    <w:p w14:paraId="168EC8B4" w14:textId="51FB6A55" w:rsidR="004A066F" w:rsidRPr="004A066F" w:rsidRDefault="00880E35" w:rsidP="00C462A4">
      <w:pPr>
        <w:pStyle w:val="ListParagraph"/>
        <w:numPr>
          <w:ilvl w:val="1"/>
          <w:numId w:val="46"/>
        </w:numPr>
        <w:rPr>
          <w:rFonts w:eastAsia="Times New Roman"/>
        </w:rPr>
      </w:pPr>
      <w:r w:rsidRPr="00CD0CF0">
        <w:rPr>
          <w:rFonts w:eastAsia="Times New Roman"/>
          <w:sz w:val="22"/>
          <w:szCs w:val="22"/>
        </w:rPr>
        <w:t>(iii) D</w:t>
      </w:r>
      <w:r w:rsidR="004A066F" w:rsidRPr="00CD0CF0">
        <w:rPr>
          <w:rFonts w:eastAsia="Times New Roman"/>
          <w:sz w:val="22"/>
          <w:szCs w:val="22"/>
        </w:rPr>
        <w:t>elay spread and angular spread in a rich scattering environment such as urban, where multipath components can be reflected off house</w:t>
      </w:r>
      <w:r w:rsidR="00DE5D48">
        <w:rPr>
          <w:rFonts w:eastAsia="Times New Roman"/>
          <w:sz w:val="22"/>
          <w:szCs w:val="22"/>
        </w:rPr>
        <w:t xml:space="preserve"> </w:t>
      </w:r>
      <w:r w:rsidR="004A066F" w:rsidRPr="00CD0CF0">
        <w:rPr>
          <w:rFonts w:eastAsia="Times New Roman"/>
          <w:sz w:val="22"/>
          <w:szCs w:val="22"/>
        </w:rPr>
        <w:t>walls, are significantly different from those of a highway where the only scattering objects are guardrails and other cars.</w:t>
      </w:r>
      <w:r w:rsidR="004A066F" w:rsidRPr="004A066F">
        <w:rPr>
          <w:rFonts w:eastAsia="Times New Roman"/>
        </w:rPr>
        <w:t xml:space="preserve"> </w:t>
      </w:r>
      <w:r w:rsidR="00F353F3" w:rsidRPr="00611064">
        <w:rPr>
          <w:rFonts w:eastAsia="Times New Roman"/>
          <w:sz w:val="22"/>
          <w:szCs w:val="22"/>
        </w:rPr>
        <w:t>Thus, the freeway parameters need to be chosen to be significantly different from the urban parameters.</w:t>
      </w:r>
      <w:r w:rsidR="00F353F3">
        <w:rPr>
          <w:rFonts w:eastAsia="Times New Roman"/>
        </w:rPr>
        <w:t xml:space="preserve"> </w:t>
      </w:r>
    </w:p>
    <w:p w14:paraId="21CE18F1" w14:textId="2E729B0A" w:rsidR="00F74523" w:rsidRPr="00456C61" w:rsidRDefault="00C455BE" w:rsidP="00CD0CF0">
      <w:pPr>
        <w:pStyle w:val="ListParagraph"/>
        <w:numPr>
          <w:ilvl w:val="0"/>
          <w:numId w:val="46"/>
        </w:numPr>
        <w:rPr>
          <w:rFonts w:eastAsia="MS Mincho"/>
          <w:sz w:val="22"/>
          <w:szCs w:val="22"/>
        </w:rPr>
      </w:pPr>
      <w:r w:rsidRPr="00456C61">
        <w:rPr>
          <w:rFonts w:eastAsia="MS Mincho"/>
          <w:sz w:val="22"/>
          <w:szCs w:val="22"/>
        </w:rPr>
        <w:t>There is a need to consider the case of the “</w:t>
      </w:r>
      <w:r w:rsidR="00CB119F" w:rsidRPr="00456C61">
        <w:rPr>
          <w:rFonts w:eastAsia="MS Mincho"/>
          <w:sz w:val="22"/>
          <w:szCs w:val="22"/>
        </w:rPr>
        <w:t>obstructed LOS” (OLOS)</w:t>
      </w:r>
      <w:r w:rsidR="00B43BD6" w:rsidRPr="00456C61">
        <w:rPr>
          <w:rFonts w:eastAsia="MS Mincho"/>
          <w:sz w:val="22"/>
          <w:szCs w:val="22"/>
        </w:rPr>
        <w:t xml:space="preserve"> (</w:t>
      </w:r>
      <w:r w:rsidR="005A610B" w:rsidRPr="00456C61">
        <w:rPr>
          <w:rFonts w:eastAsia="MS Mincho"/>
          <w:sz w:val="22"/>
          <w:szCs w:val="22"/>
        </w:rPr>
        <w:fldChar w:fldCharType="begin"/>
      </w:r>
      <w:r w:rsidR="005A610B" w:rsidRPr="00456C61">
        <w:rPr>
          <w:rFonts w:eastAsia="MS Mincho"/>
          <w:sz w:val="22"/>
          <w:szCs w:val="22"/>
        </w:rPr>
        <w:instrText xml:space="preserve"> REF _Ref494757838 \n \h </w:instrText>
      </w:r>
      <w:r w:rsidR="00456C61">
        <w:rPr>
          <w:rFonts w:eastAsia="MS Mincho"/>
          <w:sz w:val="22"/>
          <w:szCs w:val="22"/>
        </w:rPr>
        <w:instrText xml:space="preserve"> \* MERGEFORMAT </w:instrText>
      </w:r>
      <w:r w:rsidR="005A610B" w:rsidRPr="00456C61">
        <w:rPr>
          <w:rFonts w:eastAsia="MS Mincho"/>
          <w:sz w:val="22"/>
          <w:szCs w:val="22"/>
        </w:rPr>
      </w:r>
      <w:r w:rsidR="005A610B" w:rsidRPr="00456C61">
        <w:rPr>
          <w:rFonts w:eastAsia="MS Mincho"/>
          <w:sz w:val="22"/>
          <w:szCs w:val="22"/>
        </w:rPr>
        <w:fldChar w:fldCharType="separate"/>
      </w:r>
      <w:r w:rsidR="00B2410D">
        <w:rPr>
          <w:rFonts w:eastAsia="MS Mincho"/>
          <w:sz w:val="22"/>
          <w:szCs w:val="22"/>
        </w:rPr>
        <w:t>[10]</w:t>
      </w:r>
      <w:r w:rsidR="005A610B" w:rsidRPr="00456C61">
        <w:rPr>
          <w:rFonts w:eastAsia="MS Mincho"/>
          <w:sz w:val="22"/>
          <w:szCs w:val="22"/>
        </w:rPr>
        <w:fldChar w:fldCharType="end"/>
      </w:r>
      <w:r w:rsidR="00B43BD6" w:rsidRPr="00456C61">
        <w:rPr>
          <w:rFonts w:eastAsia="MS Mincho"/>
          <w:sz w:val="22"/>
          <w:szCs w:val="22"/>
        </w:rPr>
        <w:t>)</w:t>
      </w:r>
      <w:r w:rsidR="00CB119F" w:rsidRPr="00456C61">
        <w:rPr>
          <w:rFonts w:eastAsia="MS Mincho"/>
          <w:sz w:val="22"/>
          <w:szCs w:val="22"/>
        </w:rPr>
        <w:t xml:space="preserve"> or “</w:t>
      </w:r>
      <w:proofErr w:type="spellStart"/>
      <w:r w:rsidR="00CB119F" w:rsidRPr="00456C61">
        <w:rPr>
          <w:rFonts w:eastAsia="MS Mincho"/>
          <w:sz w:val="22"/>
          <w:szCs w:val="22"/>
        </w:rPr>
        <w:t>NLOSv</w:t>
      </w:r>
      <w:proofErr w:type="spellEnd"/>
      <w:r w:rsidR="00CB119F" w:rsidRPr="00456C61">
        <w:rPr>
          <w:rFonts w:eastAsia="MS Mincho"/>
          <w:sz w:val="22"/>
          <w:szCs w:val="22"/>
        </w:rPr>
        <w:t>”</w:t>
      </w:r>
      <w:r w:rsidR="00B43BD6" w:rsidRPr="00456C61">
        <w:rPr>
          <w:rFonts w:eastAsia="MS Mincho"/>
          <w:sz w:val="22"/>
          <w:szCs w:val="22"/>
        </w:rPr>
        <w:t xml:space="preserve"> (</w:t>
      </w:r>
      <w:r w:rsidR="00B43BD6" w:rsidRPr="00456C61">
        <w:rPr>
          <w:rFonts w:eastAsia="MS Mincho"/>
          <w:sz w:val="22"/>
          <w:szCs w:val="22"/>
        </w:rPr>
        <w:fldChar w:fldCharType="begin"/>
      </w:r>
      <w:r w:rsidR="00B43BD6" w:rsidRPr="00456C61">
        <w:rPr>
          <w:rFonts w:eastAsia="MS Mincho"/>
          <w:sz w:val="22"/>
          <w:szCs w:val="22"/>
        </w:rPr>
        <w:instrText xml:space="preserve"> REF _Ref494751695 \n \h </w:instrText>
      </w:r>
      <w:r w:rsidR="00456C61">
        <w:rPr>
          <w:rFonts w:eastAsia="MS Mincho"/>
          <w:sz w:val="22"/>
          <w:szCs w:val="22"/>
        </w:rPr>
        <w:instrText xml:space="preserve"> \* MERGEFORMAT </w:instrText>
      </w:r>
      <w:r w:rsidR="00B43BD6" w:rsidRPr="00456C61">
        <w:rPr>
          <w:rFonts w:eastAsia="MS Mincho"/>
          <w:sz w:val="22"/>
          <w:szCs w:val="22"/>
        </w:rPr>
      </w:r>
      <w:r w:rsidR="00B43BD6" w:rsidRPr="00456C61">
        <w:rPr>
          <w:rFonts w:eastAsia="MS Mincho"/>
          <w:sz w:val="22"/>
          <w:szCs w:val="22"/>
        </w:rPr>
        <w:fldChar w:fldCharType="separate"/>
      </w:r>
      <w:r w:rsidR="00B2410D">
        <w:rPr>
          <w:rFonts w:eastAsia="MS Mincho"/>
          <w:sz w:val="22"/>
          <w:szCs w:val="22"/>
        </w:rPr>
        <w:t>[9]</w:t>
      </w:r>
      <w:r w:rsidR="00B43BD6" w:rsidRPr="00456C61">
        <w:rPr>
          <w:rFonts w:eastAsia="MS Mincho"/>
          <w:sz w:val="22"/>
          <w:szCs w:val="22"/>
        </w:rPr>
        <w:fldChar w:fldCharType="end"/>
      </w:r>
      <w:r w:rsidR="00B43BD6" w:rsidRPr="00456C61">
        <w:rPr>
          <w:rFonts w:eastAsia="MS Mincho"/>
          <w:sz w:val="22"/>
          <w:szCs w:val="22"/>
        </w:rPr>
        <w:t>)</w:t>
      </w:r>
      <w:r w:rsidR="00F353F3">
        <w:rPr>
          <w:rFonts w:eastAsia="MS Mincho"/>
          <w:sz w:val="22"/>
          <w:szCs w:val="22"/>
        </w:rPr>
        <w:t>, either through introduction of a new state (and suitable state transitions), or by changing the shadowing variance of the LOS case</w:t>
      </w:r>
      <w:r w:rsidR="00441ED8">
        <w:rPr>
          <w:rFonts w:eastAsia="MS Mincho"/>
          <w:sz w:val="22"/>
          <w:szCs w:val="22"/>
        </w:rPr>
        <w:t xml:space="preserve">. In either case, changes to the shadowing standard deviation are required. </w:t>
      </w:r>
      <w:r w:rsidR="00CB119F" w:rsidRPr="00456C61">
        <w:rPr>
          <w:rFonts w:eastAsia="MS Mincho"/>
          <w:sz w:val="22"/>
          <w:szCs w:val="22"/>
        </w:rPr>
        <w:t xml:space="preserve"> </w:t>
      </w:r>
    </w:p>
    <w:p w14:paraId="787416BA" w14:textId="4001A1E3" w:rsidR="00441ED8" w:rsidRPr="00C462A4" w:rsidRDefault="00441ED8" w:rsidP="00C462A4">
      <w:pPr>
        <w:pStyle w:val="ListParagraph"/>
        <w:numPr>
          <w:ilvl w:val="1"/>
          <w:numId w:val="46"/>
        </w:numPr>
        <w:rPr>
          <w:rFonts w:eastAsia="MS Mincho"/>
          <w:sz w:val="22"/>
          <w:szCs w:val="22"/>
        </w:rPr>
      </w:pPr>
      <w:r>
        <w:rPr>
          <w:rFonts w:eastAsia="MS Mincho"/>
          <w:sz w:val="22"/>
          <w:szCs w:val="22"/>
        </w:rPr>
        <w:t>The current model distinguishes only between LOS and NLOS, and does not account for the fact that other cars and trucks can block the LOS connection. Furthermore, t</w:t>
      </w:r>
      <w:r w:rsidR="00D9356C" w:rsidRPr="00F74523">
        <w:rPr>
          <w:rFonts w:eastAsia="MS Mincho"/>
          <w:sz w:val="22"/>
          <w:szCs w:val="22"/>
        </w:rPr>
        <w:t xml:space="preserve">he </w:t>
      </w:r>
      <w:r w:rsidR="000D6225" w:rsidRPr="00F74523">
        <w:rPr>
          <w:rFonts w:eastAsia="MS Mincho"/>
          <w:sz w:val="22"/>
          <w:szCs w:val="22"/>
        </w:rPr>
        <w:t xml:space="preserve">standard deviation of </w:t>
      </w:r>
      <w:r w:rsidR="007C6957" w:rsidRPr="00F74523">
        <w:rPr>
          <w:rFonts w:eastAsia="MS Mincho"/>
          <w:sz w:val="22"/>
          <w:szCs w:val="22"/>
        </w:rPr>
        <w:t>s</w:t>
      </w:r>
      <w:r w:rsidR="002310B0" w:rsidRPr="00F74523">
        <w:rPr>
          <w:rFonts w:eastAsia="MS Mincho"/>
          <w:sz w:val="22"/>
          <w:szCs w:val="22"/>
        </w:rPr>
        <w:t xml:space="preserve">hadow fading is equal to 3 dB for LOS </w:t>
      </w:r>
      <w:r w:rsidR="00616E3A" w:rsidRPr="00F74523">
        <w:rPr>
          <w:rFonts w:eastAsia="MS Mincho"/>
          <w:sz w:val="22"/>
          <w:szCs w:val="22"/>
        </w:rPr>
        <w:t>and 4 dB for the NLOS</w:t>
      </w:r>
      <w:r w:rsidR="00C77B69" w:rsidRPr="00F74523">
        <w:rPr>
          <w:rFonts w:eastAsia="MS Mincho"/>
          <w:sz w:val="22"/>
          <w:szCs w:val="22"/>
        </w:rPr>
        <w:t xml:space="preserve"> for the urban case and </w:t>
      </w:r>
      <w:r w:rsidR="002611B4" w:rsidRPr="00F74523">
        <w:rPr>
          <w:rFonts w:eastAsia="MS Mincho"/>
          <w:sz w:val="22"/>
          <w:szCs w:val="22"/>
        </w:rPr>
        <w:t>3dB for the freeway case.</w:t>
      </w:r>
      <w:r w:rsidR="00445A08" w:rsidRPr="00F74523">
        <w:rPr>
          <w:rFonts w:eastAsia="MS Mincho"/>
          <w:sz w:val="22"/>
          <w:szCs w:val="22"/>
        </w:rPr>
        <w:t xml:space="preserve"> </w:t>
      </w:r>
    </w:p>
    <w:p w14:paraId="05507C7C" w14:textId="51E79552" w:rsidR="00C81609" w:rsidRPr="00C462A4" w:rsidRDefault="00441ED8" w:rsidP="00C462A4">
      <w:pPr>
        <w:pStyle w:val="ListParagraph"/>
        <w:numPr>
          <w:ilvl w:val="1"/>
          <w:numId w:val="46"/>
        </w:numPr>
        <w:rPr>
          <w:rFonts w:eastAsia="MS Mincho"/>
          <w:sz w:val="22"/>
          <w:szCs w:val="22"/>
        </w:rPr>
      </w:pPr>
      <w:r>
        <w:rPr>
          <w:rFonts w:eastAsia="MS Mincho"/>
          <w:sz w:val="22"/>
          <w:szCs w:val="22"/>
        </w:rPr>
        <w:t>The shadowing standard deviation for the OLOS case is generally higher than those for LOS in the current model, even if OLOS is treated as a separate state.</w:t>
      </w:r>
      <w:r>
        <w:rPr>
          <w:rFonts w:eastAsia="Times New Roman"/>
          <w:sz w:val="22"/>
          <w:szCs w:val="22"/>
        </w:rPr>
        <w:t xml:space="preserve"> </w:t>
      </w:r>
      <w:r w:rsidR="00C13B05">
        <w:rPr>
          <w:rFonts w:eastAsia="Times New Roman"/>
          <w:sz w:val="22"/>
          <w:szCs w:val="22"/>
        </w:rPr>
        <w:t xml:space="preserve">In </w:t>
      </w:r>
      <w:r w:rsidR="00C13B05">
        <w:rPr>
          <w:rFonts w:eastAsia="Times New Roman"/>
          <w:sz w:val="22"/>
          <w:szCs w:val="22"/>
        </w:rPr>
        <w:fldChar w:fldCharType="begin"/>
      </w:r>
      <w:r w:rsidR="00C13B05">
        <w:rPr>
          <w:rFonts w:eastAsia="Times New Roman"/>
          <w:sz w:val="22"/>
          <w:szCs w:val="22"/>
        </w:rPr>
        <w:instrText xml:space="preserve"> REF _Ref494758393 \n \h </w:instrText>
      </w:r>
      <w:r w:rsidR="00C13B05">
        <w:rPr>
          <w:rFonts w:eastAsia="Times New Roman"/>
          <w:sz w:val="22"/>
          <w:szCs w:val="22"/>
        </w:rPr>
      </w:r>
      <w:r w:rsidR="00C13B05">
        <w:rPr>
          <w:rFonts w:eastAsia="Times New Roman"/>
          <w:sz w:val="22"/>
          <w:szCs w:val="22"/>
        </w:rPr>
        <w:fldChar w:fldCharType="separate"/>
      </w:r>
      <w:r w:rsidR="00B2410D">
        <w:rPr>
          <w:rFonts w:eastAsia="Times New Roman"/>
          <w:sz w:val="22"/>
          <w:szCs w:val="22"/>
        </w:rPr>
        <w:t>[11]</w:t>
      </w:r>
      <w:r w:rsidR="00C13B05">
        <w:rPr>
          <w:rFonts w:eastAsia="Times New Roman"/>
          <w:sz w:val="22"/>
          <w:szCs w:val="22"/>
        </w:rPr>
        <w:fldChar w:fldCharType="end"/>
      </w:r>
      <w:r w:rsidR="00C13B05">
        <w:rPr>
          <w:rFonts w:eastAsia="Times New Roman"/>
          <w:sz w:val="22"/>
          <w:szCs w:val="22"/>
        </w:rPr>
        <w:t xml:space="preserve">, </w:t>
      </w:r>
      <w:r w:rsidR="00CD0CF0" w:rsidRPr="00F74523">
        <w:rPr>
          <w:rFonts w:eastAsia="Times New Roman"/>
          <w:sz w:val="22"/>
          <w:szCs w:val="22"/>
        </w:rPr>
        <w:t>an increase of the shadowing standard deviation from approx</w:t>
      </w:r>
      <w:r w:rsidR="00DE5D48">
        <w:rPr>
          <w:rFonts w:eastAsia="Times New Roman"/>
          <w:sz w:val="22"/>
          <w:szCs w:val="22"/>
        </w:rPr>
        <w:t>.</w:t>
      </w:r>
      <w:r w:rsidR="00CD0CF0" w:rsidRPr="00F74523">
        <w:rPr>
          <w:rFonts w:eastAsia="Times New Roman"/>
          <w:sz w:val="22"/>
          <w:szCs w:val="22"/>
        </w:rPr>
        <w:t xml:space="preserve"> 3 (LOS) to 5 (OLOS) dB</w:t>
      </w:r>
      <w:r w:rsidR="00C13B05">
        <w:rPr>
          <w:rFonts w:eastAsia="Times New Roman"/>
          <w:sz w:val="22"/>
          <w:szCs w:val="22"/>
        </w:rPr>
        <w:t xml:space="preserve"> is observed</w:t>
      </w:r>
      <w:r w:rsidR="00CD0CF0" w:rsidRPr="00F74523">
        <w:rPr>
          <w:rFonts w:eastAsia="Times New Roman"/>
          <w:sz w:val="22"/>
          <w:szCs w:val="22"/>
        </w:rPr>
        <w:t xml:space="preserve">. Insertion of a truck or bus leads to significantly larger losses than </w:t>
      </w:r>
      <w:r w:rsidR="00C13B05">
        <w:rPr>
          <w:rFonts w:eastAsia="Times New Roman"/>
          <w:sz w:val="22"/>
          <w:szCs w:val="22"/>
        </w:rPr>
        <w:t xml:space="preserve">passenger cars. </w:t>
      </w:r>
    </w:p>
    <w:p w14:paraId="2A422F7B" w14:textId="0574E4F7" w:rsidR="00441ED8" w:rsidRPr="00420E6C" w:rsidRDefault="00441ED8" w:rsidP="00420E6C">
      <w:pPr>
        <w:pStyle w:val="ListParagraph"/>
        <w:numPr>
          <w:ilvl w:val="1"/>
          <w:numId w:val="46"/>
        </w:numPr>
        <w:rPr>
          <w:rFonts w:eastAsia="MS Mincho"/>
          <w:sz w:val="22"/>
          <w:szCs w:val="22"/>
        </w:rPr>
      </w:pPr>
      <w:r w:rsidRPr="00C81609">
        <w:rPr>
          <w:rFonts w:eastAsia="Times New Roman"/>
          <w:sz w:val="22"/>
          <w:szCs w:val="22"/>
        </w:rPr>
        <w:t xml:space="preserve">The decorrelation distance of the model has to be revisited upon consideration of the OLOS state. In </w:t>
      </w:r>
      <w:r>
        <w:rPr>
          <w:rFonts w:eastAsia="Times New Roman"/>
          <w:sz w:val="22"/>
          <w:szCs w:val="22"/>
        </w:rPr>
        <w:fldChar w:fldCharType="begin"/>
      </w:r>
      <w:r>
        <w:rPr>
          <w:rFonts w:eastAsia="Times New Roman"/>
          <w:sz w:val="22"/>
          <w:szCs w:val="22"/>
        </w:rPr>
        <w:instrText xml:space="preserve"> REF _Ref494759181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[12]</w:t>
      </w:r>
      <w:r>
        <w:rPr>
          <w:rFonts w:eastAsia="Times New Roman"/>
          <w:sz w:val="22"/>
          <w:szCs w:val="22"/>
        </w:rPr>
        <w:fldChar w:fldCharType="end"/>
      </w:r>
      <w:r w:rsidRPr="00C81609">
        <w:rPr>
          <w:rFonts w:eastAsia="Times New Roman"/>
          <w:sz w:val="22"/>
          <w:szCs w:val="22"/>
        </w:rPr>
        <w:t>, th</w:t>
      </w:r>
      <w:r>
        <w:rPr>
          <w:rFonts w:eastAsia="Times New Roman"/>
          <w:sz w:val="22"/>
          <w:szCs w:val="22"/>
        </w:rPr>
        <w:t>e LOS correlation distance is measured to be in</w:t>
      </w:r>
      <w:r w:rsidRPr="00C81609">
        <w:rPr>
          <w:rFonts w:eastAsia="Times New Roman"/>
          <w:sz w:val="22"/>
          <w:szCs w:val="22"/>
        </w:rPr>
        <w:t xml:space="preserve"> the order of 20 m</w:t>
      </w:r>
      <w:r>
        <w:rPr>
          <w:rFonts w:eastAsia="Times New Roman"/>
          <w:sz w:val="22"/>
          <w:szCs w:val="22"/>
        </w:rPr>
        <w:t xml:space="preserve"> for </w:t>
      </w:r>
      <w:r w:rsidRPr="00C81609">
        <w:rPr>
          <w:rFonts w:eastAsia="Times New Roman"/>
          <w:sz w:val="22"/>
          <w:szCs w:val="22"/>
        </w:rPr>
        <w:t>highway scenarios, which is in line with the parameters suggested in the current model; the correlation distance in OLOS is much lar</w:t>
      </w:r>
      <w:r>
        <w:rPr>
          <w:rFonts w:eastAsia="Times New Roman"/>
          <w:sz w:val="22"/>
          <w:szCs w:val="22"/>
        </w:rPr>
        <w:t>ger (i</w:t>
      </w:r>
      <w:r w:rsidRPr="00C81609">
        <w:rPr>
          <w:rFonts w:eastAsia="Times New Roman"/>
          <w:sz w:val="22"/>
          <w:szCs w:val="22"/>
        </w:rPr>
        <w:t xml:space="preserve">n the order of 75 m). Depending on the ultimate model (state transition </w:t>
      </w:r>
      <w:r w:rsidR="00C462A4" w:rsidRPr="00C81609">
        <w:rPr>
          <w:rFonts w:eastAsia="Times New Roman"/>
          <w:sz w:val="22"/>
          <w:szCs w:val="22"/>
        </w:rPr>
        <w:t>o</w:t>
      </w:r>
      <w:r w:rsidR="00C462A4">
        <w:rPr>
          <w:rFonts w:eastAsia="Times New Roman"/>
          <w:sz w:val="22"/>
          <w:szCs w:val="22"/>
        </w:rPr>
        <w:t>r</w:t>
      </w:r>
      <w:r w:rsidR="00C462A4" w:rsidRPr="00C81609">
        <w:rPr>
          <w:rFonts w:eastAsia="Times New Roman"/>
          <w:sz w:val="22"/>
          <w:szCs w:val="22"/>
        </w:rPr>
        <w:t xml:space="preserve"> “increased</w:t>
      </w:r>
      <w:r w:rsidRPr="00C81609">
        <w:rPr>
          <w:rFonts w:eastAsia="Times New Roman"/>
          <w:sz w:val="22"/>
          <w:szCs w:val="22"/>
        </w:rPr>
        <w:t xml:space="preserve"> shadowing variance”), a suitable modification of the shadowing correlation should be taken into account. </w:t>
      </w:r>
    </w:p>
    <w:p w14:paraId="21963A28" w14:textId="1E34B40F" w:rsidR="00441ED8" w:rsidRPr="00C81609" w:rsidRDefault="00441ED8" w:rsidP="00C462A4">
      <w:pPr>
        <w:pStyle w:val="ListParagraph"/>
        <w:numPr>
          <w:ilvl w:val="1"/>
          <w:numId w:val="46"/>
        </w:numPr>
        <w:rPr>
          <w:rFonts w:eastAsia="MS Mincho"/>
          <w:sz w:val="22"/>
          <w:szCs w:val="22"/>
        </w:rPr>
      </w:pPr>
      <w:r>
        <w:rPr>
          <w:rFonts w:eastAsia="MS Mincho"/>
          <w:sz w:val="22"/>
          <w:szCs w:val="22"/>
        </w:rPr>
        <w:t xml:space="preserve">If OLOS is not treated as a separate state, but as part of LOS, then the shadowing standard deviation increases even more.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_Ref492307152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[6]</w:t>
      </w:r>
      <w:r>
        <w:rPr>
          <w:rFonts w:eastAsia="Times New Roman"/>
          <w:sz w:val="22"/>
          <w:szCs w:val="22"/>
        </w:rPr>
        <w:fldChar w:fldCharType="end"/>
      </w:r>
      <w:r w:rsidR="002066F9">
        <w:rPr>
          <w:rFonts w:eastAsia="Times New Roman"/>
          <w:sz w:val="22"/>
          <w:szCs w:val="22"/>
        </w:rPr>
        <w:t>,</w:t>
      </w:r>
      <w:r w:rsidRPr="00F74523">
        <w:rPr>
          <w:rFonts w:eastAsia="Times New Roman"/>
          <w:sz w:val="22"/>
          <w:szCs w:val="22"/>
        </w:rPr>
        <w:t xml:space="preserve"> blocking loss by a school</w:t>
      </w:r>
      <w:r>
        <w:rPr>
          <w:rFonts w:eastAsia="Times New Roman"/>
          <w:sz w:val="22"/>
          <w:szCs w:val="22"/>
        </w:rPr>
        <w:t xml:space="preserve"> </w:t>
      </w:r>
      <w:r w:rsidRPr="00F74523">
        <w:rPr>
          <w:rFonts w:eastAsia="Times New Roman"/>
          <w:sz w:val="22"/>
          <w:szCs w:val="22"/>
        </w:rPr>
        <w:t>bus of approximately 10 dB</w:t>
      </w:r>
      <w:r>
        <w:rPr>
          <w:rFonts w:eastAsia="Times New Roman"/>
          <w:sz w:val="22"/>
          <w:szCs w:val="22"/>
        </w:rPr>
        <w:t xml:space="preserve"> was measured</w:t>
      </w:r>
      <w:r w:rsidRPr="00F74523">
        <w:rPr>
          <w:rFonts w:eastAsia="Times New Roman"/>
          <w:sz w:val="22"/>
          <w:szCs w:val="22"/>
        </w:rPr>
        <w:t xml:space="preserve">. Attenuations by trucks have been measured in </w:t>
      </w:r>
      <w:r>
        <w:rPr>
          <w:rFonts w:eastAsia="Times New Roman"/>
          <w:sz w:val="22"/>
          <w:szCs w:val="22"/>
        </w:rPr>
        <w:fldChar w:fldCharType="begin"/>
      </w:r>
      <w:r>
        <w:rPr>
          <w:rFonts w:eastAsia="Times New Roman"/>
          <w:sz w:val="22"/>
          <w:szCs w:val="22"/>
        </w:rPr>
        <w:instrText xml:space="preserve"> REF _Ref494758659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[12]</w:t>
      </w:r>
      <w:r>
        <w:rPr>
          <w:rFonts w:eastAsia="Times New Roman"/>
          <w:sz w:val="22"/>
          <w:szCs w:val="22"/>
        </w:rPr>
        <w:fldChar w:fldCharType="end"/>
      </w:r>
      <w:r w:rsidRPr="00F74523">
        <w:rPr>
          <w:rFonts w:eastAsia="Times New Roman"/>
          <w:sz w:val="22"/>
          <w:szCs w:val="22"/>
        </w:rPr>
        <w:t xml:space="preserve"> to be on the same order. The results are also consistent with the measurements of</w:t>
      </w:r>
      <w:r>
        <w:rPr>
          <w:rFonts w:eastAsia="Times New Roman"/>
          <w:sz w:val="22"/>
          <w:szCs w:val="22"/>
        </w:rPr>
        <w:t xml:space="preserve"> </w:t>
      </w:r>
      <w:r>
        <w:rPr>
          <w:rFonts w:eastAsia="Times New Roman"/>
          <w:sz w:val="22"/>
          <w:szCs w:val="22"/>
        </w:rPr>
        <w:fldChar w:fldCharType="begin"/>
      </w:r>
      <w:r>
        <w:rPr>
          <w:rFonts w:eastAsia="Times New Roman"/>
          <w:sz w:val="22"/>
          <w:szCs w:val="22"/>
        </w:rPr>
        <w:instrText xml:space="preserve"> REF _Ref494758937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[13]</w:t>
      </w:r>
      <w:r>
        <w:rPr>
          <w:rFonts w:eastAsia="Times New Roman"/>
          <w:sz w:val="22"/>
          <w:szCs w:val="22"/>
        </w:rPr>
        <w:fldChar w:fldCharType="end"/>
      </w:r>
      <w:r w:rsidRPr="00F74523">
        <w:rPr>
          <w:rFonts w:eastAsia="Times New Roman"/>
          <w:sz w:val="22"/>
          <w:szCs w:val="22"/>
        </w:rPr>
        <w:t>, wh</w:t>
      </w:r>
      <w:r>
        <w:rPr>
          <w:rFonts w:eastAsia="Times New Roman"/>
          <w:sz w:val="22"/>
          <w:szCs w:val="22"/>
        </w:rPr>
        <w:t>ere</w:t>
      </w:r>
      <w:r w:rsidRPr="00F74523">
        <w:rPr>
          <w:rFonts w:eastAsia="Times New Roman"/>
          <w:sz w:val="22"/>
          <w:szCs w:val="22"/>
        </w:rPr>
        <w:t xml:space="preserve"> extensive experiments with somewhat smaller vans</w:t>
      </w:r>
      <w:r>
        <w:rPr>
          <w:rFonts w:eastAsia="Times New Roman"/>
          <w:sz w:val="22"/>
          <w:szCs w:val="22"/>
        </w:rPr>
        <w:t xml:space="preserve"> were performed</w:t>
      </w:r>
      <w:r w:rsidRPr="00F74523">
        <w:rPr>
          <w:rFonts w:eastAsia="Times New Roman"/>
          <w:sz w:val="22"/>
          <w:szCs w:val="22"/>
        </w:rPr>
        <w:t>. If LOS and NLOS were to be made into a single state, the resulting standard deviation will be significantly larger than the standard deviation within each of the states described above. A statistical model for the probability to be in a shadowed state should form the basis for the computation of the resulting standard deviation.</w:t>
      </w:r>
    </w:p>
    <w:p w14:paraId="3709869D" w14:textId="6CC8DAC3" w:rsidR="002E60D6" w:rsidRDefault="000A287E" w:rsidP="00391E8D">
      <w:pPr>
        <w:pStyle w:val="ListParagraph"/>
        <w:numPr>
          <w:ilvl w:val="0"/>
          <w:numId w:val="46"/>
        </w:numPr>
        <w:rPr>
          <w:rFonts w:eastAsia="Times New Roman"/>
          <w:sz w:val="22"/>
          <w:szCs w:val="22"/>
        </w:rPr>
      </w:pPr>
      <w:r>
        <w:rPr>
          <w:rFonts w:eastAsia="Times New Roman"/>
          <w:sz w:val="22"/>
          <w:szCs w:val="22"/>
        </w:rPr>
        <w:t xml:space="preserve">The values of the </w:t>
      </w:r>
      <w:proofErr w:type="spellStart"/>
      <w:r>
        <w:rPr>
          <w:rFonts w:eastAsia="Times New Roman"/>
          <w:sz w:val="22"/>
          <w:szCs w:val="22"/>
        </w:rPr>
        <w:t>rms</w:t>
      </w:r>
      <w:proofErr w:type="spellEnd"/>
      <w:r>
        <w:rPr>
          <w:rFonts w:eastAsia="Times New Roman"/>
          <w:sz w:val="22"/>
          <w:szCs w:val="22"/>
        </w:rPr>
        <w:t xml:space="preserve"> delay spreads</w:t>
      </w:r>
      <w:r w:rsidR="002E60D6">
        <w:rPr>
          <w:rFonts w:eastAsia="Times New Roman"/>
          <w:sz w:val="22"/>
          <w:szCs w:val="22"/>
        </w:rPr>
        <w:t xml:space="preserve"> and of excess delay</w:t>
      </w:r>
      <w:r>
        <w:rPr>
          <w:rFonts w:eastAsia="Times New Roman"/>
          <w:sz w:val="22"/>
          <w:szCs w:val="22"/>
        </w:rPr>
        <w:t xml:space="preserve"> have to be revisited. </w:t>
      </w:r>
    </w:p>
    <w:p w14:paraId="1A2C2502" w14:textId="6207B522" w:rsidR="000A59E7" w:rsidRDefault="000A287E" w:rsidP="002E60D6">
      <w:pPr>
        <w:pStyle w:val="ListParagraph"/>
        <w:numPr>
          <w:ilvl w:val="1"/>
          <w:numId w:val="46"/>
        </w:numPr>
        <w:rPr>
          <w:rFonts w:eastAsia="Times New Roman"/>
          <w:sz w:val="22"/>
          <w:szCs w:val="22"/>
        </w:rPr>
      </w:pPr>
      <w:r w:rsidRPr="000A287E">
        <w:rPr>
          <w:rFonts w:eastAsia="Times New Roman"/>
          <w:sz w:val="22"/>
          <w:szCs w:val="22"/>
        </w:rPr>
        <w:lastRenderedPageBreak/>
        <w:t>For the urban env</w:t>
      </w:r>
      <w:r>
        <w:rPr>
          <w:rFonts w:eastAsia="Times New Roman"/>
          <w:sz w:val="22"/>
          <w:szCs w:val="22"/>
        </w:rPr>
        <w:t xml:space="preserve">ironment, in </w:t>
      </w:r>
      <w:r>
        <w:rPr>
          <w:rFonts w:eastAsia="Times New Roman"/>
          <w:sz w:val="22"/>
          <w:szCs w:val="22"/>
        </w:rPr>
        <w:fldChar w:fldCharType="begin"/>
      </w:r>
      <w:r>
        <w:rPr>
          <w:rFonts w:eastAsia="Times New Roman"/>
          <w:sz w:val="22"/>
          <w:szCs w:val="22"/>
        </w:rPr>
        <w:instrText xml:space="preserve"> REF _Ref494759840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[14]</w:t>
      </w:r>
      <w:r>
        <w:rPr>
          <w:rFonts w:eastAsia="Times New Roman"/>
          <w:sz w:val="22"/>
          <w:szCs w:val="22"/>
        </w:rPr>
        <w:fldChar w:fldCharType="end"/>
      </w:r>
      <w:r w:rsidRPr="000A287E">
        <w:rPr>
          <w:rFonts w:eastAsia="Times New Roman"/>
          <w:sz w:val="22"/>
          <w:szCs w:val="22"/>
        </w:rPr>
        <w:t xml:space="preserve"> </w:t>
      </w:r>
      <w:proofErr w:type="spellStart"/>
      <w:r w:rsidRPr="000A287E">
        <w:rPr>
          <w:rFonts w:eastAsia="Times New Roman"/>
          <w:sz w:val="22"/>
          <w:szCs w:val="22"/>
        </w:rPr>
        <w:t>rms</w:t>
      </w:r>
      <w:proofErr w:type="spellEnd"/>
      <w:r w:rsidRPr="000A287E">
        <w:rPr>
          <w:rFonts w:eastAsia="Times New Roman"/>
          <w:sz w:val="22"/>
          <w:szCs w:val="22"/>
        </w:rPr>
        <w:t xml:space="preserve"> delay spreads that had a mean of 125 ns</w:t>
      </w:r>
      <w:r>
        <w:rPr>
          <w:rFonts w:eastAsia="Times New Roman"/>
          <w:sz w:val="22"/>
          <w:szCs w:val="22"/>
        </w:rPr>
        <w:t xml:space="preserve"> were measured</w:t>
      </w:r>
      <w:r w:rsidRPr="000A287E">
        <w:rPr>
          <w:rFonts w:eastAsia="Times New Roman"/>
          <w:sz w:val="22"/>
          <w:szCs w:val="22"/>
        </w:rPr>
        <w:t>, but observed maximum values up to 1300 ns</w:t>
      </w:r>
      <w:r w:rsidR="00441ED8">
        <w:rPr>
          <w:rFonts w:eastAsia="Times New Roman"/>
          <w:sz w:val="22"/>
          <w:szCs w:val="22"/>
        </w:rPr>
        <w:t xml:space="preserve"> (note that this is the maximum value of the </w:t>
      </w:r>
      <w:proofErr w:type="spellStart"/>
      <w:r w:rsidR="00441ED8">
        <w:rPr>
          <w:rFonts w:eastAsia="Times New Roman"/>
          <w:sz w:val="22"/>
          <w:szCs w:val="22"/>
        </w:rPr>
        <w:t>rms</w:t>
      </w:r>
      <w:proofErr w:type="spellEnd"/>
      <w:r w:rsidR="00441ED8">
        <w:rPr>
          <w:rFonts w:eastAsia="Times New Roman"/>
          <w:sz w:val="22"/>
          <w:szCs w:val="22"/>
        </w:rPr>
        <w:t xml:space="preserve"> delay spread, not the maximum excess delay)</w:t>
      </w:r>
      <w:r w:rsidRPr="000A287E">
        <w:rPr>
          <w:rFonts w:eastAsia="Times New Roman"/>
          <w:sz w:val="22"/>
          <w:szCs w:val="22"/>
        </w:rPr>
        <w:t xml:space="preserve">.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_Ref494760051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[15]</w:t>
      </w:r>
      <w:r>
        <w:rPr>
          <w:rFonts w:eastAsia="Times New Roman"/>
          <w:sz w:val="22"/>
          <w:szCs w:val="22"/>
        </w:rPr>
        <w:fldChar w:fldCharType="end"/>
      </w:r>
      <w:r w:rsidRPr="000A287E">
        <w:rPr>
          <w:rFonts w:eastAsia="Times New Roman"/>
          <w:sz w:val="22"/>
          <w:szCs w:val="22"/>
        </w:rPr>
        <w:t xml:space="preserve"> a considerably larger </w:t>
      </w:r>
      <w:proofErr w:type="spellStart"/>
      <w:r w:rsidRPr="000A287E">
        <w:rPr>
          <w:rFonts w:eastAsia="Times New Roman"/>
          <w:sz w:val="22"/>
          <w:szCs w:val="22"/>
        </w:rPr>
        <w:t>rms</w:t>
      </w:r>
      <w:proofErr w:type="spellEnd"/>
      <w:r w:rsidRPr="000A287E">
        <w:rPr>
          <w:rFonts w:eastAsia="Times New Roman"/>
          <w:sz w:val="22"/>
          <w:szCs w:val="22"/>
        </w:rPr>
        <w:t xml:space="preserve"> delay spread</w:t>
      </w:r>
      <w:r>
        <w:rPr>
          <w:rFonts w:eastAsia="Times New Roman"/>
          <w:sz w:val="22"/>
          <w:szCs w:val="22"/>
        </w:rPr>
        <w:t xml:space="preserve"> was measured</w:t>
      </w:r>
      <w:r w:rsidRPr="000A287E">
        <w:rPr>
          <w:rFonts w:eastAsia="Times New Roman"/>
          <w:sz w:val="22"/>
          <w:szCs w:val="22"/>
        </w:rPr>
        <w:t xml:space="preserve">, namely a mean of 370ns, with maximum values up to 2100 ns. </w:t>
      </w:r>
      <w:r>
        <w:rPr>
          <w:rFonts w:eastAsia="Times New Roman"/>
          <w:sz w:val="22"/>
          <w:szCs w:val="22"/>
        </w:rPr>
        <w:t>W</w:t>
      </w:r>
      <w:r w:rsidRPr="000A287E">
        <w:rPr>
          <w:rFonts w:eastAsia="Times New Roman"/>
          <w:sz w:val="22"/>
          <w:szCs w:val="22"/>
        </w:rPr>
        <w:t xml:space="preserve">hen comparing urban to </w:t>
      </w:r>
      <w:r>
        <w:rPr>
          <w:rFonts w:eastAsia="Times New Roman"/>
          <w:sz w:val="22"/>
          <w:szCs w:val="22"/>
        </w:rPr>
        <w:t>free</w:t>
      </w:r>
      <w:r w:rsidRPr="000A287E">
        <w:rPr>
          <w:rFonts w:eastAsia="Times New Roman"/>
          <w:sz w:val="22"/>
          <w:szCs w:val="22"/>
        </w:rPr>
        <w:t>way</w:t>
      </w:r>
      <w:r>
        <w:rPr>
          <w:rFonts w:eastAsia="Times New Roman"/>
          <w:sz w:val="22"/>
          <w:szCs w:val="22"/>
        </w:rPr>
        <w:t xml:space="preserve"> rural</w:t>
      </w:r>
      <w:r w:rsidRPr="000A287E">
        <w:rPr>
          <w:rFonts w:eastAsia="Times New Roman"/>
          <w:sz w:val="22"/>
          <w:szCs w:val="22"/>
        </w:rPr>
        <w:t xml:space="preserve"> environments, the former </w:t>
      </w:r>
      <w:r w:rsidR="00C462A4" w:rsidRPr="000A287E">
        <w:rPr>
          <w:rFonts w:eastAsia="Times New Roman"/>
          <w:sz w:val="22"/>
          <w:szCs w:val="22"/>
        </w:rPr>
        <w:t>shows</w:t>
      </w:r>
      <w:r w:rsidRPr="000A287E">
        <w:rPr>
          <w:rFonts w:eastAsia="Times New Roman"/>
          <w:sz w:val="22"/>
          <w:szCs w:val="22"/>
        </w:rPr>
        <w:t xml:space="preserve"> a much higher probability of large </w:t>
      </w:r>
      <w:proofErr w:type="spellStart"/>
      <w:r w:rsidRPr="000A287E">
        <w:rPr>
          <w:rFonts w:eastAsia="Times New Roman"/>
          <w:sz w:val="22"/>
          <w:szCs w:val="22"/>
        </w:rPr>
        <w:t>rms</w:t>
      </w:r>
      <w:proofErr w:type="spellEnd"/>
      <w:r w:rsidRPr="000A287E">
        <w:rPr>
          <w:rFonts w:eastAsia="Times New Roman"/>
          <w:sz w:val="22"/>
          <w:szCs w:val="22"/>
        </w:rPr>
        <w:t xml:space="preserve"> delay spread values</w:t>
      </w:r>
      <w:r w:rsidR="00441ED8">
        <w:rPr>
          <w:rFonts w:eastAsia="Times New Roman"/>
          <w:sz w:val="22"/>
          <w:szCs w:val="22"/>
        </w:rPr>
        <w:t>:</w:t>
      </w:r>
      <w:r w:rsidRPr="000A287E">
        <w:rPr>
          <w:rFonts w:eastAsia="Times New Roman"/>
          <w:sz w:val="22"/>
          <w:szCs w:val="22"/>
        </w:rPr>
        <w:t xml:space="preserve"> </w:t>
      </w:r>
      <w:r w:rsidR="00441ED8">
        <w:rPr>
          <w:rFonts w:eastAsia="Times New Roman"/>
          <w:sz w:val="22"/>
          <w:szCs w:val="22"/>
        </w:rPr>
        <w:t>i</w:t>
      </w:r>
      <w:r w:rsidRPr="000A287E">
        <w:rPr>
          <w:rFonts w:eastAsia="Times New Roman"/>
          <w:sz w:val="22"/>
          <w:szCs w:val="22"/>
        </w:rPr>
        <w:t>n urban environments, the 90% point</w:t>
      </w:r>
      <w:r w:rsidR="00441ED8">
        <w:rPr>
          <w:rFonts w:eastAsia="Times New Roman"/>
          <w:sz w:val="22"/>
          <w:szCs w:val="22"/>
        </w:rPr>
        <w:t xml:space="preserve"> of </w:t>
      </w:r>
      <w:proofErr w:type="spellStart"/>
      <w:r w:rsidR="00441ED8">
        <w:rPr>
          <w:rFonts w:eastAsia="Times New Roman"/>
          <w:sz w:val="22"/>
          <w:szCs w:val="22"/>
        </w:rPr>
        <w:t>rms</w:t>
      </w:r>
      <w:proofErr w:type="spellEnd"/>
      <w:r w:rsidR="00441ED8">
        <w:rPr>
          <w:rFonts w:eastAsia="Times New Roman"/>
          <w:sz w:val="22"/>
          <w:szCs w:val="22"/>
        </w:rPr>
        <w:t xml:space="preserve"> delay spread</w:t>
      </w:r>
      <w:r w:rsidRPr="000A287E">
        <w:rPr>
          <w:rFonts w:eastAsia="Times New Roman"/>
          <w:sz w:val="22"/>
          <w:szCs w:val="22"/>
        </w:rPr>
        <w:t xml:space="preserve"> extends to 1200ns </w:t>
      </w:r>
      <w:r w:rsidR="00441ED8">
        <w:rPr>
          <w:rFonts w:eastAsia="Times New Roman"/>
          <w:sz w:val="22"/>
          <w:szCs w:val="22"/>
        </w:rPr>
        <w:t>(</w:t>
      </w:r>
      <w:r w:rsidRPr="000A287E">
        <w:rPr>
          <w:rFonts w:eastAsia="Times New Roman"/>
          <w:sz w:val="22"/>
          <w:szCs w:val="22"/>
        </w:rPr>
        <w:t>while in highways, it is only 200ns</w:t>
      </w:r>
      <w:r w:rsidR="00441ED8">
        <w:rPr>
          <w:rFonts w:eastAsia="Times New Roman"/>
          <w:sz w:val="22"/>
          <w:szCs w:val="22"/>
        </w:rPr>
        <w:t>)</w:t>
      </w:r>
      <w:r w:rsidRPr="000A287E">
        <w:rPr>
          <w:rFonts w:eastAsia="Times New Roman"/>
          <w:sz w:val="22"/>
          <w:szCs w:val="22"/>
        </w:rPr>
        <w:t xml:space="preserve">. </w:t>
      </w:r>
      <w:r w:rsidR="00391E8D">
        <w:rPr>
          <w:rFonts w:eastAsia="Times New Roman"/>
          <w:sz w:val="22"/>
          <w:szCs w:val="22"/>
        </w:rPr>
        <w:t xml:space="preserve">In </w:t>
      </w:r>
      <w:r w:rsidR="00391E8D">
        <w:rPr>
          <w:rFonts w:eastAsia="Times New Roman"/>
          <w:sz w:val="22"/>
          <w:szCs w:val="22"/>
        </w:rPr>
        <w:fldChar w:fldCharType="begin"/>
      </w:r>
      <w:r w:rsidR="00391E8D">
        <w:rPr>
          <w:rFonts w:eastAsia="Times New Roman"/>
          <w:sz w:val="22"/>
          <w:szCs w:val="22"/>
        </w:rPr>
        <w:instrText xml:space="preserve"> REF _Ref494760299 \n \h </w:instrText>
      </w:r>
      <w:r w:rsidR="00391E8D">
        <w:rPr>
          <w:rFonts w:eastAsia="Times New Roman"/>
          <w:sz w:val="22"/>
          <w:szCs w:val="22"/>
        </w:rPr>
      </w:r>
      <w:r w:rsidR="00391E8D">
        <w:rPr>
          <w:rFonts w:eastAsia="Times New Roman"/>
          <w:sz w:val="22"/>
          <w:szCs w:val="22"/>
        </w:rPr>
        <w:fldChar w:fldCharType="separate"/>
      </w:r>
      <w:r w:rsidR="00B2410D">
        <w:rPr>
          <w:rFonts w:eastAsia="Times New Roman"/>
          <w:sz w:val="22"/>
          <w:szCs w:val="22"/>
        </w:rPr>
        <w:t>[16]</w:t>
      </w:r>
      <w:r w:rsidR="00391E8D">
        <w:rPr>
          <w:rFonts w:eastAsia="Times New Roman"/>
          <w:sz w:val="22"/>
          <w:szCs w:val="22"/>
        </w:rPr>
        <w:fldChar w:fldCharType="end"/>
      </w:r>
      <w:r w:rsidRPr="000A287E">
        <w:rPr>
          <w:rFonts w:eastAsia="Times New Roman"/>
          <w:sz w:val="22"/>
          <w:szCs w:val="22"/>
        </w:rPr>
        <w:t xml:space="preserve"> </w:t>
      </w:r>
      <w:proofErr w:type="spellStart"/>
      <w:r w:rsidRPr="000A287E">
        <w:rPr>
          <w:rFonts w:eastAsia="Times New Roman"/>
          <w:sz w:val="22"/>
          <w:szCs w:val="22"/>
        </w:rPr>
        <w:t>rms</w:t>
      </w:r>
      <w:proofErr w:type="spellEnd"/>
      <w:r w:rsidRPr="000A287E">
        <w:rPr>
          <w:rFonts w:eastAsia="Times New Roman"/>
          <w:sz w:val="22"/>
          <w:szCs w:val="22"/>
        </w:rPr>
        <w:t xml:space="preserve"> delay spreads between 150 and 320ns</w:t>
      </w:r>
      <w:r w:rsidR="00391E8D">
        <w:rPr>
          <w:rFonts w:eastAsia="Times New Roman"/>
          <w:sz w:val="22"/>
          <w:szCs w:val="22"/>
        </w:rPr>
        <w:t xml:space="preserve"> are measured</w:t>
      </w:r>
      <w:r w:rsidRPr="000A287E">
        <w:rPr>
          <w:rFonts w:eastAsia="Times New Roman"/>
          <w:sz w:val="22"/>
          <w:szCs w:val="22"/>
        </w:rPr>
        <w:t xml:space="preserve">, and maximum excess delays up to 3.8 microseconds. </w:t>
      </w:r>
    </w:p>
    <w:p w14:paraId="707D4AD2" w14:textId="08C3B2EB" w:rsidR="002E60D6" w:rsidRPr="002E60D6" w:rsidRDefault="002E60D6" w:rsidP="002E60D6">
      <w:pPr>
        <w:pStyle w:val="ListParagraph"/>
        <w:numPr>
          <w:ilvl w:val="1"/>
          <w:numId w:val="46"/>
        </w:numPr>
        <w:rPr>
          <w:rFonts w:eastAsia="Times New Roman"/>
          <w:sz w:val="22"/>
          <w:szCs w:val="22"/>
        </w:rPr>
      </w:pPr>
      <w:r w:rsidRPr="002E60D6">
        <w:rPr>
          <w:rFonts w:eastAsia="Times New Roman"/>
          <w:sz w:val="22"/>
          <w:szCs w:val="22"/>
        </w:rPr>
        <w:t xml:space="preserve">For the </w:t>
      </w:r>
      <w:r>
        <w:rPr>
          <w:rFonts w:eastAsia="Times New Roman"/>
          <w:sz w:val="22"/>
          <w:szCs w:val="22"/>
        </w:rPr>
        <w:t>free</w:t>
      </w:r>
      <w:r w:rsidRPr="002E60D6">
        <w:rPr>
          <w:rFonts w:eastAsia="Times New Roman"/>
          <w:sz w:val="22"/>
          <w:szCs w:val="22"/>
        </w:rPr>
        <w:t xml:space="preserve">way environment,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_Ref494760679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[17]</w:t>
      </w:r>
      <w:r>
        <w:rPr>
          <w:rFonts w:eastAsia="Times New Roman"/>
          <w:sz w:val="22"/>
          <w:szCs w:val="22"/>
        </w:rPr>
        <w:fldChar w:fldCharType="end"/>
      </w:r>
      <w:r>
        <w:rPr>
          <w:rFonts w:eastAsia="Times New Roman"/>
          <w:sz w:val="22"/>
          <w:szCs w:val="22"/>
        </w:rPr>
        <w:t xml:space="preserve"> </w:t>
      </w:r>
      <w:proofErr w:type="spellStart"/>
      <w:r w:rsidRPr="002E60D6">
        <w:rPr>
          <w:rFonts w:eastAsia="Times New Roman"/>
          <w:sz w:val="22"/>
          <w:szCs w:val="22"/>
        </w:rPr>
        <w:t>rms</w:t>
      </w:r>
      <w:proofErr w:type="spellEnd"/>
      <w:r w:rsidRPr="002E60D6">
        <w:rPr>
          <w:rFonts w:eastAsia="Times New Roman"/>
          <w:sz w:val="22"/>
          <w:szCs w:val="22"/>
        </w:rPr>
        <w:t xml:space="preserve"> delay spreads with a mean on the order of 250ns</w:t>
      </w:r>
      <w:r>
        <w:rPr>
          <w:rFonts w:eastAsia="Times New Roman"/>
          <w:sz w:val="22"/>
          <w:szCs w:val="22"/>
        </w:rPr>
        <w:t xml:space="preserve"> were measured, with more than</w:t>
      </w:r>
      <w:r w:rsidRPr="002E60D6">
        <w:rPr>
          <w:rFonts w:eastAsia="Times New Roman"/>
          <w:sz w:val="22"/>
          <w:szCs w:val="22"/>
        </w:rPr>
        <w:t xml:space="preserve"> 90% of all cases seem to lie between 150 and 400ns. Maximum excess delays on the order of 600ns are shown. The results </w:t>
      </w:r>
      <w:r w:rsidR="002B25A9">
        <w:rPr>
          <w:rFonts w:eastAsia="Times New Roman"/>
          <w:sz w:val="22"/>
          <w:szCs w:val="22"/>
        </w:rPr>
        <w:t>in</w:t>
      </w:r>
      <w:r w:rsidRPr="002E60D6">
        <w:rPr>
          <w:rFonts w:eastAsia="Times New Roman"/>
          <w:sz w:val="22"/>
          <w:szCs w:val="22"/>
        </w:rPr>
        <w:t xml:space="preserve"> </w:t>
      </w:r>
      <w:r w:rsidR="002B25A9">
        <w:rPr>
          <w:rFonts w:eastAsia="Times New Roman"/>
          <w:sz w:val="22"/>
          <w:szCs w:val="22"/>
        </w:rPr>
        <w:fldChar w:fldCharType="begin"/>
      </w:r>
      <w:r w:rsidR="002B25A9">
        <w:rPr>
          <w:rFonts w:eastAsia="Times New Roman"/>
          <w:sz w:val="22"/>
          <w:szCs w:val="22"/>
        </w:rPr>
        <w:instrText xml:space="preserve"> REF _Ref494759840 \n \h </w:instrText>
      </w:r>
      <w:r w:rsidR="002B25A9">
        <w:rPr>
          <w:rFonts w:eastAsia="Times New Roman"/>
          <w:sz w:val="22"/>
          <w:szCs w:val="22"/>
        </w:rPr>
      </w:r>
      <w:r w:rsidR="002B25A9">
        <w:rPr>
          <w:rFonts w:eastAsia="Times New Roman"/>
          <w:sz w:val="22"/>
          <w:szCs w:val="22"/>
        </w:rPr>
        <w:fldChar w:fldCharType="separate"/>
      </w:r>
      <w:r w:rsidR="00B2410D">
        <w:rPr>
          <w:rFonts w:eastAsia="Times New Roman"/>
          <w:sz w:val="22"/>
          <w:szCs w:val="22"/>
        </w:rPr>
        <w:t>[14]</w:t>
      </w:r>
      <w:r w:rsidR="002B25A9">
        <w:rPr>
          <w:rFonts w:eastAsia="Times New Roman"/>
          <w:sz w:val="22"/>
          <w:szCs w:val="22"/>
        </w:rPr>
        <w:fldChar w:fldCharType="end"/>
      </w:r>
      <w:r w:rsidRPr="002E60D6">
        <w:rPr>
          <w:rFonts w:eastAsia="Times New Roman"/>
          <w:sz w:val="22"/>
          <w:szCs w:val="22"/>
        </w:rPr>
        <w:t xml:space="preserve"> show a wide variation of </w:t>
      </w:r>
      <w:proofErr w:type="spellStart"/>
      <w:r w:rsidRPr="002E60D6">
        <w:rPr>
          <w:rFonts w:eastAsia="Times New Roman"/>
          <w:sz w:val="22"/>
          <w:szCs w:val="22"/>
        </w:rPr>
        <w:t>rms</w:t>
      </w:r>
      <w:proofErr w:type="spellEnd"/>
      <w:r w:rsidRPr="002E60D6">
        <w:rPr>
          <w:rFonts w:eastAsia="Times New Roman"/>
          <w:sz w:val="22"/>
          <w:szCs w:val="22"/>
        </w:rPr>
        <w:t xml:space="preserve"> delay spreads. </w:t>
      </w:r>
      <w:r w:rsidR="002B25A9">
        <w:rPr>
          <w:rFonts w:eastAsia="Times New Roman"/>
          <w:sz w:val="22"/>
          <w:szCs w:val="22"/>
        </w:rPr>
        <w:t xml:space="preserve">In </w:t>
      </w:r>
      <w:r w:rsidR="002B25A9">
        <w:rPr>
          <w:rFonts w:eastAsia="Times New Roman"/>
          <w:sz w:val="22"/>
          <w:szCs w:val="22"/>
        </w:rPr>
        <w:fldChar w:fldCharType="begin"/>
      </w:r>
      <w:r w:rsidR="002B25A9">
        <w:rPr>
          <w:rFonts w:eastAsia="Times New Roman"/>
          <w:sz w:val="22"/>
          <w:szCs w:val="22"/>
        </w:rPr>
        <w:instrText xml:space="preserve"> REF _Ref494760051 \n \h </w:instrText>
      </w:r>
      <w:r w:rsidR="002B25A9">
        <w:rPr>
          <w:rFonts w:eastAsia="Times New Roman"/>
          <w:sz w:val="22"/>
          <w:szCs w:val="22"/>
        </w:rPr>
      </w:r>
      <w:r w:rsidR="002B25A9">
        <w:rPr>
          <w:rFonts w:eastAsia="Times New Roman"/>
          <w:sz w:val="22"/>
          <w:szCs w:val="22"/>
        </w:rPr>
        <w:fldChar w:fldCharType="separate"/>
      </w:r>
      <w:r w:rsidR="00B2410D">
        <w:rPr>
          <w:rFonts w:eastAsia="Times New Roman"/>
          <w:sz w:val="22"/>
          <w:szCs w:val="22"/>
        </w:rPr>
        <w:t>[15]</w:t>
      </w:r>
      <w:r w:rsidR="002B25A9">
        <w:rPr>
          <w:rFonts w:eastAsia="Times New Roman"/>
          <w:sz w:val="22"/>
          <w:szCs w:val="22"/>
        </w:rPr>
        <w:fldChar w:fldCharType="end"/>
      </w:r>
      <w:r w:rsidR="002B25A9">
        <w:rPr>
          <w:rFonts w:eastAsia="Times New Roman"/>
          <w:sz w:val="22"/>
          <w:szCs w:val="22"/>
        </w:rPr>
        <w:t xml:space="preserve"> </w:t>
      </w:r>
      <w:r w:rsidRPr="002E60D6">
        <w:rPr>
          <w:rFonts w:eastAsia="Times New Roman"/>
          <w:sz w:val="22"/>
          <w:szCs w:val="22"/>
        </w:rPr>
        <w:t xml:space="preserve">observed mean delay spreads of 165ns, with variations from 6 to 2100 ns, though the standard deviation is relatively small (10% is around 20ns, and 90% at 200ns). Obviously, maximum excess delays must be larger than 2 microseconds. Finally, measurements in </w:t>
      </w:r>
      <w:r w:rsidR="00512685">
        <w:rPr>
          <w:rFonts w:eastAsia="Times New Roman"/>
          <w:sz w:val="22"/>
          <w:szCs w:val="22"/>
        </w:rPr>
        <w:fldChar w:fldCharType="begin"/>
      </w:r>
      <w:r w:rsidR="00512685">
        <w:rPr>
          <w:rFonts w:eastAsia="Times New Roman"/>
          <w:sz w:val="22"/>
          <w:szCs w:val="22"/>
        </w:rPr>
        <w:instrText xml:space="preserve"> REF _Ref494761017 \n \h </w:instrText>
      </w:r>
      <w:r w:rsidR="00512685">
        <w:rPr>
          <w:rFonts w:eastAsia="Times New Roman"/>
          <w:sz w:val="22"/>
          <w:szCs w:val="22"/>
        </w:rPr>
      </w:r>
      <w:r w:rsidR="00512685">
        <w:rPr>
          <w:rFonts w:eastAsia="Times New Roman"/>
          <w:sz w:val="22"/>
          <w:szCs w:val="22"/>
        </w:rPr>
        <w:fldChar w:fldCharType="separate"/>
      </w:r>
      <w:r w:rsidR="00B2410D">
        <w:rPr>
          <w:rFonts w:eastAsia="Times New Roman"/>
          <w:sz w:val="22"/>
          <w:szCs w:val="22"/>
        </w:rPr>
        <w:t>[18]</w:t>
      </w:r>
      <w:r w:rsidR="00512685">
        <w:rPr>
          <w:rFonts w:eastAsia="Times New Roman"/>
          <w:sz w:val="22"/>
          <w:szCs w:val="22"/>
        </w:rPr>
        <w:fldChar w:fldCharType="end"/>
      </w:r>
      <w:r w:rsidRPr="002E60D6">
        <w:rPr>
          <w:rFonts w:eastAsia="Times New Roman"/>
          <w:sz w:val="22"/>
          <w:szCs w:val="22"/>
        </w:rPr>
        <w:t xml:space="preserve"> show maximum excess delays in excess of 4 microseconds. </w:t>
      </w:r>
      <w:r w:rsidR="00470F2E">
        <w:rPr>
          <w:rFonts w:eastAsia="Times New Roman"/>
          <w:sz w:val="22"/>
          <w:szCs w:val="22"/>
        </w:rPr>
        <w:t xml:space="preserve">In </w:t>
      </w:r>
      <w:r w:rsidR="00470F2E">
        <w:rPr>
          <w:rFonts w:eastAsia="Times New Roman"/>
          <w:sz w:val="22"/>
          <w:szCs w:val="22"/>
        </w:rPr>
        <w:fldChar w:fldCharType="begin"/>
      </w:r>
      <w:r w:rsidR="00470F2E">
        <w:rPr>
          <w:rFonts w:eastAsia="Times New Roman"/>
          <w:sz w:val="22"/>
          <w:szCs w:val="22"/>
        </w:rPr>
        <w:instrText xml:space="preserve"> REF _Ref494761198 \n \h </w:instrText>
      </w:r>
      <w:r w:rsidR="00470F2E">
        <w:rPr>
          <w:rFonts w:eastAsia="Times New Roman"/>
          <w:sz w:val="22"/>
          <w:szCs w:val="22"/>
        </w:rPr>
      </w:r>
      <w:r w:rsidR="00470F2E">
        <w:rPr>
          <w:rFonts w:eastAsia="Times New Roman"/>
          <w:sz w:val="22"/>
          <w:szCs w:val="22"/>
        </w:rPr>
        <w:fldChar w:fldCharType="separate"/>
      </w:r>
      <w:r w:rsidR="00B2410D">
        <w:rPr>
          <w:rFonts w:eastAsia="Times New Roman"/>
          <w:sz w:val="22"/>
          <w:szCs w:val="22"/>
        </w:rPr>
        <w:t>[19]</w:t>
      </w:r>
      <w:r w:rsidR="00470F2E">
        <w:rPr>
          <w:rFonts w:eastAsia="Times New Roman"/>
          <w:sz w:val="22"/>
          <w:szCs w:val="22"/>
        </w:rPr>
        <w:fldChar w:fldCharType="end"/>
      </w:r>
      <w:r w:rsidRPr="002E60D6">
        <w:rPr>
          <w:rFonts w:eastAsia="Times New Roman"/>
          <w:sz w:val="22"/>
          <w:szCs w:val="22"/>
        </w:rPr>
        <w:t xml:space="preserve"> mean </w:t>
      </w:r>
      <w:proofErr w:type="spellStart"/>
      <w:r w:rsidRPr="002E60D6">
        <w:rPr>
          <w:rFonts w:eastAsia="Times New Roman"/>
          <w:sz w:val="22"/>
          <w:szCs w:val="22"/>
        </w:rPr>
        <w:t>rms</w:t>
      </w:r>
      <w:proofErr w:type="spellEnd"/>
      <w:r w:rsidRPr="002E60D6">
        <w:rPr>
          <w:rFonts w:eastAsia="Times New Roman"/>
          <w:sz w:val="22"/>
          <w:szCs w:val="22"/>
        </w:rPr>
        <w:t xml:space="preserve"> delay spreads of about 150 ns</w:t>
      </w:r>
      <w:r w:rsidR="00470F2E">
        <w:rPr>
          <w:rFonts w:eastAsia="Times New Roman"/>
          <w:sz w:val="22"/>
          <w:szCs w:val="22"/>
        </w:rPr>
        <w:t xml:space="preserve"> are observed, with the 10%-</w:t>
      </w:r>
      <w:r w:rsidRPr="002E60D6">
        <w:rPr>
          <w:rFonts w:eastAsia="Times New Roman"/>
          <w:sz w:val="22"/>
          <w:szCs w:val="22"/>
        </w:rPr>
        <w:t xml:space="preserve">90% range from 50 to 200ns, and maximum excess delays up to about 3 microseconds. For LOS </w:t>
      </w:r>
      <w:r w:rsidR="00470F2E">
        <w:rPr>
          <w:rFonts w:eastAsia="Times New Roman"/>
          <w:sz w:val="22"/>
          <w:szCs w:val="22"/>
        </w:rPr>
        <w:t>free</w:t>
      </w:r>
      <w:r w:rsidRPr="002E60D6">
        <w:rPr>
          <w:rFonts w:eastAsia="Times New Roman"/>
          <w:sz w:val="22"/>
          <w:szCs w:val="22"/>
        </w:rPr>
        <w:t xml:space="preserve">ways, </w:t>
      </w:r>
      <w:r w:rsidR="00470F2E">
        <w:rPr>
          <w:rFonts w:eastAsia="Times New Roman"/>
          <w:sz w:val="22"/>
          <w:szCs w:val="22"/>
        </w:rPr>
        <w:t xml:space="preserve">in </w:t>
      </w:r>
      <w:r w:rsidR="00470F2E">
        <w:rPr>
          <w:rFonts w:eastAsia="Times New Roman"/>
          <w:sz w:val="22"/>
          <w:szCs w:val="22"/>
        </w:rPr>
        <w:fldChar w:fldCharType="begin"/>
      </w:r>
      <w:r w:rsidR="00470F2E">
        <w:rPr>
          <w:rFonts w:eastAsia="Times New Roman"/>
          <w:sz w:val="22"/>
          <w:szCs w:val="22"/>
        </w:rPr>
        <w:instrText xml:space="preserve"> REF _Ref494760299 \n \h </w:instrText>
      </w:r>
      <w:r w:rsidR="00470F2E">
        <w:rPr>
          <w:rFonts w:eastAsia="Times New Roman"/>
          <w:sz w:val="22"/>
          <w:szCs w:val="22"/>
        </w:rPr>
      </w:r>
      <w:r w:rsidR="00470F2E">
        <w:rPr>
          <w:rFonts w:eastAsia="Times New Roman"/>
          <w:sz w:val="22"/>
          <w:szCs w:val="22"/>
        </w:rPr>
        <w:fldChar w:fldCharType="separate"/>
      </w:r>
      <w:r w:rsidR="00B2410D">
        <w:rPr>
          <w:rFonts w:eastAsia="Times New Roman"/>
          <w:sz w:val="22"/>
          <w:szCs w:val="22"/>
        </w:rPr>
        <w:t>[16]</w:t>
      </w:r>
      <w:r w:rsidR="00470F2E">
        <w:rPr>
          <w:rFonts w:eastAsia="Times New Roman"/>
          <w:sz w:val="22"/>
          <w:szCs w:val="22"/>
        </w:rPr>
        <w:fldChar w:fldCharType="end"/>
      </w:r>
      <w:r w:rsidR="00470F2E">
        <w:rPr>
          <w:rFonts w:eastAsia="Times New Roman"/>
          <w:sz w:val="22"/>
          <w:szCs w:val="22"/>
        </w:rPr>
        <w:t xml:space="preserve">, </w:t>
      </w:r>
      <w:proofErr w:type="spellStart"/>
      <w:r w:rsidRPr="002E60D6">
        <w:rPr>
          <w:rFonts w:eastAsia="Times New Roman"/>
          <w:sz w:val="22"/>
          <w:szCs w:val="22"/>
        </w:rPr>
        <w:t>rms</w:t>
      </w:r>
      <w:proofErr w:type="spellEnd"/>
      <w:r w:rsidRPr="002E60D6">
        <w:rPr>
          <w:rFonts w:eastAsia="Times New Roman"/>
          <w:sz w:val="22"/>
          <w:szCs w:val="22"/>
        </w:rPr>
        <w:t xml:space="preserve"> delay spreads of 140 ns, and maximum excess delays of 2000ns</w:t>
      </w:r>
      <w:r w:rsidR="00470F2E">
        <w:rPr>
          <w:rFonts w:eastAsia="Times New Roman"/>
          <w:sz w:val="22"/>
          <w:szCs w:val="22"/>
        </w:rPr>
        <w:t xml:space="preserve"> are measured</w:t>
      </w:r>
      <w:r w:rsidRPr="002E60D6">
        <w:rPr>
          <w:rFonts w:eastAsia="Times New Roman"/>
          <w:sz w:val="22"/>
          <w:szCs w:val="22"/>
        </w:rPr>
        <w:t>.</w:t>
      </w:r>
    </w:p>
    <w:p w14:paraId="3A51BCA7" w14:textId="1285C8A6" w:rsidR="00603F7B" w:rsidRPr="00CF0BBC" w:rsidRDefault="00C86579" w:rsidP="00A813A1">
      <w:pPr>
        <w:pStyle w:val="ListParagraph"/>
        <w:numPr>
          <w:ilvl w:val="0"/>
          <w:numId w:val="46"/>
        </w:numPr>
        <w:rPr>
          <w:rFonts w:eastAsia="Times New Roman"/>
          <w:sz w:val="22"/>
          <w:szCs w:val="22"/>
        </w:rPr>
      </w:pPr>
      <w:r>
        <w:rPr>
          <w:rFonts w:eastAsia="Times New Roman"/>
          <w:sz w:val="22"/>
          <w:szCs w:val="22"/>
        </w:rPr>
        <w:t>The angular spreads both at the transmitter and receiver of the model above have to be revisited.</w:t>
      </w:r>
      <w:r w:rsidR="00D71CA9">
        <w:rPr>
          <w:rFonts w:eastAsia="Times New Roman"/>
          <w:sz w:val="22"/>
          <w:szCs w:val="22"/>
        </w:rPr>
        <w:t xml:space="preserve"> </w:t>
      </w:r>
      <w:r w:rsidR="00D71CA9" w:rsidRPr="00D71CA9">
        <w:rPr>
          <w:rFonts w:eastAsia="Times New Roman"/>
          <w:sz w:val="22"/>
          <w:szCs w:val="22"/>
        </w:rPr>
        <w:t xml:space="preserve">Measurements </w:t>
      </w:r>
      <w:r w:rsidR="00D71CA9">
        <w:rPr>
          <w:rFonts w:eastAsia="Times New Roman"/>
          <w:sz w:val="22"/>
          <w:szCs w:val="22"/>
        </w:rPr>
        <w:t>in</w:t>
      </w:r>
      <w:r w:rsidR="00D71CA9" w:rsidRPr="00D71CA9">
        <w:rPr>
          <w:rFonts w:eastAsia="Times New Roman"/>
          <w:sz w:val="22"/>
          <w:szCs w:val="22"/>
        </w:rPr>
        <w:t xml:space="preserve"> </w:t>
      </w:r>
      <w:r w:rsidR="00566733">
        <w:rPr>
          <w:rFonts w:eastAsia="Times New Roman"/>
          <w:sz w:val="22"/>
          <w:szCs w:val="22"/>
        </w:rPr>
        <w:fldChar w:fldCharType="begin"/>
      </w:r>
      <w:r w:rsidR="00566733">
        <w:rPr>
          <w:rFonts w:eastAsia="Times New Roman"/>
          <w:sz w:val="22"/>
          <w:szCs w:val="22"/>
        </w:rPr>
        <w:instrText xml:space="preserve"> REF _Ref494761631 \n \h </w:instrText>
      </w:r>
      <w:r w:rsidR="00566733">
        <w:rPr>
          <w:rFonts w:eastAsia="Times New Roman"/>
          <w:sz w:val="22"/>
          <w:szCs w:val="22"/>
        </w:rPr>
      </w:r>
      <w:r w:rsidR="00566733">
        <w:rPr>
          <w:rFonts w:eastAsia="Times New Roman"/>
          <w:sz w:val="22"/>
          <w:szCs w:val="22"/>
        </w:rPr>
        <w:fldChar w:fldCharType="separate"/>
      </w:r>
      <w:r w:rsidR="00B2410D">
        <w:rPr>
          <w:rFonts w:eastAsia="Times New Roman"/>
          <w:sz w:val="22"/>
          <w:szCs w:val="22"/>
        </w:rPr>
        <w:t>[20]</w:t>
      </w:r>
      <w:r w:rsidR="00566733">
        <w:rPr>
          <w:rFonts w:eastAsia="Times New Roman"/>
          <w:sz w:val="22"/>
          <w:szCs w:val="22"/>
        </w:rPr>
        <w:fldChar w:fldCharType="end"/>
      </w:r>
      <w:r w:rsidR="00D11B54">
        <w:rPr>
          <w:rFonts w:eastAsia="Times New Roman"/>
          <w:sz w:val="22"/>
          <w:szCs w:val="22"/>
        </w:rPr>
        <w:t xml:space="preserve"> </w:t>
      </w:r>
      <w:r w:rsidR="00566733">
        <w:rPr>
          <w:rFonts w:eastAsia="Times New Roman"/>
          <w:sz w:val="22"/>
          <w:szCs w:val="22"/>
        </w:rPr>
        <w:t>indicated that</w:t>
      </w:r>
      <w:r w:rsidR="00D71CA9" w:rsidRPr="00D71CA9">
        <w:rPr>
          <w:rFonts w:eastAsia="Times New Roman"/>
          <w:sz w:val="22"/>
          <w:szCs w:val="22"/>
        </w:rPr>
        <w:t xml:space="preserve"> the angular spreads at both link ends </w:t>
      </w:r>
      <w:r w:rsidR="00566733">
        <w:rPr>
          <w:rFonts w:eastAsia="Times New Roman"/>
          <w:sz w:val="22"/>
          <w:szCs w:val="22"/>
        </w:rPr>
        <w:t xml:space="preserve">are </w:t>
      </w:r>
      <w:r w:rsidR="00D71CA9" w:rsidRPr="00D71CA9">
        <w:rPr>
          <w:rFonts w:eastAsia="Times New Roman"/>
          <w:sz w:val="22"/>
          <w:szCs w:val="22"/>
        </w:rPr>
        <w:t>the same. In particular, the mean of the logarithm is 1.75, and the standard deviation is 0.1. Th</w:t>
      </w:r>
      <w:r w:rsidR="00441ED8">
        <w:rPr>
          <w:rFonts w:eastAsia="Times New Roman"/>
          <w:sz w:val="22"/>
          <w:szCs w:val="22"/>
        </w:rPr>
        <w:t>is</w:t>
      </w:r>
      <w:r w:rsidR="00D71CA9" w:rsidRPr="00D71CA9">
        <w:rPr>
          <w:rFonts w:eastAsia="Times New Roman"/>
          <w:sz w:val="22"/>
          <w:szCs w:val="22"/>
        </w:rPr>
        <w:t xml:space="preserve"> </w:t>
      </w:r>
      <w:r w:rsidR="00441ED8">
        <w:rPr>
          <w:rFonts w:eastAsia="Times New Roman"/>
          <w:sz w:val="22"/>
          <w:szCs w:val="22"/>
        </w:rPr>
        <w:t xml:space="preserve">reference </w:t>
      </w:r>
      <w:r w:rsidR="00D71CA9" w:rsidRPr="00D71CA9">
        <w:rPr>
          <w:rFonts w:eastAsia="Times New Roman"/>
          <w:sz w:val="22"/>
          <w:szCs w:val="22"/>
        </w:rPr>
        <w:t>also measure</w:t>
      </w:r>
      <w:r w:rsidR="00441ED8">
        <w:rPr>
          <w:rFonts w:eastAsia="Times New Roman"/>
          <w:sz w:val="22"/>
          <w:szCs w:val="22"/>
        </w:rPr>
        <w:t>s</w:t>
      </w:r>
      <w:r w:rsidR="00D71CA9" w:rsidRPr="00D71CA9">
        <w:rPr>
          <w:rFonts w:eastAsia="Times New Roman"/>
          <w:sz w:val="22"/>
          <w:szCs w:val="22"/>
        </w:rPr>
        <w:t xml:space="preserve"> the elevation spread, and find a mean of 1.3 and a standard deviation of 0.1. The results are somewhat consistent with sample results from</w:t>
      </w:r>
      <w:r w:rsidR="009F36BB">
        <w:rPr>
          <w:rFonts w:eastAsia="Times New Roman"/>
          <w:sz w:val="22"/>
          <w:szCs w:val="22"/>
        </w:rPr>
        <w:t xml:space="preserve"> </w:t>
      </w:r>
      <w:r w:rsidR="009F36BB">
        <w:rPr>
          <w:rFonts w:eastAsia="Times New Roman"/>
          <w:sz w:val="22"/>
          <w:szCs w:val="22"/>
        </w:rPr>
        <w:fldChar w:fldCharType="begin"/>
      </w:r>
      <w:r w:rsidR="009F36BB">
        <w:rPr>
          <w:rFonts w:eastAsia="Times New Roman"/>
          <w:sz w:val="22"/>
          <w:szCs w:val="22"/>
        </w:rPr>
        <w:instrText xml:space="preserve"> REF _Ref494758937 \n \h </w:instrText>
      </w:r>
      <w:r w:rsidR="009F36BB">
        <w:rPr>
          <w:rFonts w:eastAsia="Times New Roman"/>
          <w:sz w:val="22"/>
          <w:szCs w:val="22"/>
        </w:rPr>
      </w:r>
      <w:r w:rsidR="009F36BB">
        <w:rPr>
          <w:rFonts w:eastAsia="Times New Roman"/>
          <w:sz w:val="22"/>
          <w:szCs w:val="22"/>
        </w:rPr>
        <w:fldChar w:fldCharType="separate"/>
      </w:r>
      <w:r w:rsidR="00B2410D">
        <w:rPr>
          <w:rFonts w:eastAsia="Times New Roman"/>
          <w:sz w:val="22"/>
          <w:szCs w:val="22"/>
        </w:rPr>
        <w:t>[13]</w:t>
      </w:r>
      <w:r w:rsidR="009F36BB">
        <w:rPr>
          <w:rFonts w:eastAsia="Times New Roman"/>
          <w:sz w:val="22"/>
          <w:szCs w:val="22"/>
        </w:rPr>
        <w:fldChar w:fldCharType="end"/>
      </w:r>
      <w:r w:rsidR="00D71CA9" w:rsidRPr="00D71CA9">
        <w:rPr>
          <w:rFonts w:eastAsia="Times New Roman"/>
          <w:sz w:val="22"/>
          <w:szCs w:val="22"/>
        </w:rPr>
        <w:t>, wh</w:t>
      </w:r>
      <w:r w:rsidR="00441ED8">
        <w:rPr>
          <w:rFonts w:eastAsia="Times New Roman"/>
          <w:sz w:val="22"/>
          <w:szCs w:val="22"/>
        </w:rPr>
        <w:t>ich</w:t>
      </w:r>
      <w:r w:rsidR="00D71CA9" w:rsidRPr="00D71CA9">
        <w:rPr>
          <w:rFonts w:eastAsia="Times New Roman"/>
          <w:sz w:val="22"/>
          <w:szCs w:val="22"/>
        </w:rPr>
        <w:t xml:space="preserve"> measured </w:t>
      </w:r>
      <w:proofErr w:type="spellStart"/>
      <w:r w:rsidR="00D71CA9" w:rsidRPr="00D71CA9">
        <w:rPr>
          <w:rFonts w:eastAsia="Times New Roman"/>
          <w:sz w:val="22"/>
          <w:szCs w:val="22"/>
        </w:rPr>
        <w:t>rms</w:t>
      </w:r>
      <w:proofErr w:type="spellEnd"/>
      <w:r w:rsidR="00D71CA9" w:rsidRPr="00D71CA9">
        <w:rPr>
          <w:rFonts w:eastAsia="Times New Roman"/>
          <w:sz w:val="22"/>
          <w:szCs w:val="22"/>
        </w:rPr>
        <w:t xml:space="preserve"> angular </w:t>
      </w:r>
      <w:r w:rsidR="00C462A4" w:rsidRPr="00D71CA9">
        <w:rPr>
          <w:rFonts w:eastAsia="Times New Roman"/>
          <w:sz w:val="22"/>
          <w:szCs w:val="22"/>
        </w:rPr>
        <w:t>spreads of</w:t>
      </w:r>
      <w:r w:rsidR="00D71CA9" w:rsidRPr="00D71CA9">
        <w:rPr>
          <w:rFonts w:eastAsia="Times New Roman"/>
          <w:sz w:val="22"/>
          <w:szCs w:val="22"/>
        </w:rPr>
        <w:t xml:space="preserve"> 0.4 - 0.6</w:t>
      </w:r>
      <w:r w:rsidR="00441ED8">
        <w:rPr>
          <w:rFonts w:eastAsia="Times New Roman"/>
          <w:sz w:val="22"/>
          <w:szCs w:val="22"/>
        </w:rPr>
        <w:t xml:space="preserve"> (according to a somewhat different definition or angular spread, where the maximum value is 1)</w:t>
      </w:r>
      <w:r w:rsidR="00D71CA9" w:rsidRPr="00D71CA9">
        <w:rPr>
          <w:rFonts w:eastAsia="Times New Roman"/>
          <w:sz w:val="22"/>
          <w:szCs w:val="22"/>
        </w:rPr>
        <w:t xml:space="preserve">. </w:t>
      </w:r>
    </w:p>
    <w:p w14:paraId="6CBF3772" w14:textId="3E1E4E7D" w:rsidR="00A813A1" w:rsidRDefault="00CF0BBC" w:rsidP="00A813A1">
      <w:pPr>
        <w:pStyle w:val="Heading2"/>
        <w:rPr>
          <w:lang w:eastAsia="ja-JP"/>
        </w:rPr>
      </w:pPr>
      <w:r>
        <w:rPr>
          <w:rFonts w:eastAsia="MS Mincho"/>
          <w:lang w:eastAsia="ja-JP"/>
        </w:rPr>
        <w:t>Summary</w:t>
      </w:r>
    </w:p>
    <w:p w14:paraId="291D0150" w14:textId="33B9C384" w:rsidR="00456C61" w:rsidRDefault="00456C61" w:rsidP="00456C61">
      <w:pPr>
        <w:rPr>
          <w:rFonts w:eastAsia="Times New Roman"/>
        </w:rPr>
      </w:pPr>
      <w:r>
        <w:rPr>
          <w:rFonts w:eastAsia="Times New Roman"/>
        </w:rPr>
        <w:t xml:space="preserve">Based on the discussion above, the following observations on the </w:t>
      </w:r>
      <w:proofErr w:type="spellStart"/>
      <w:r>
        <w:rPr>
          <w:rFonts w:eastAsia="Times New Roman"/>
        </w:rPr>
        <w:t>sidelink</w:t>
      </w:r>
      <w:proofErr w:type="spellEnd"/>
      <w:r>
        <w:rPr>
          <w:rFonts w:eastAsia="Times New Roman"/>
        </w:rPr>
        <w:t xml:space="preserve"> channel model for frequencies below 6GHz can be made:</w:t>
      </w:r>
    </w:p>
    <w:p w14:paraId="7D289976" w14:textId="5DE5118B" w:rsidR="00456C61" w:rsidRDefault="00456C61" w:rsidP="00456C61">
      <w:pPr>
        <w:rPr>
          <w:rFonts w:eastAsia="MS Mincho"/>
          <w:b/>
          <w:i/>
          <w:lang w:eastAsia="ja-JP"/>
        </w:rPr>
      </w:pPr>
      <w:r>
        <w:rPr>
          <w:rFonts w:eastAsia="MS Mincho"/>
          <w:b/>
          <w:i/>
          <w:lang w:eastAsia="ja-JP"/>
        </w:rPr>
        <w:t>Observation</w:t>
      </w:r>
      <w:r w:rsidRPr="00E17404">
        <w:rPr>
          <w:rFonts w:eastAsia="MS Mincho"/>
          <w:b/>
          <w:i/>
          <w:lang w:eastAsia="ja-JP"/>
        </w:rPr>
        <w:t xml:space="preserve"> 1: </w:t>
      </w:r>
      <w:r>
        <w:rPr>
          <w:rFonts w:eastAsia="MS Mincho"/>
          <w:b/>
          <w:i/>
          <w:lang w:eastAsia="ja-JP"/>
        </w:rPr>
        <w:t xml:space="preserve">There is a need to model separately the urban scenario and the </w:t>
      </w:r>
      <w:r w:rsidR="009F5405">
        <w:rPr>
          <w:rFonts w:eastAsia="MS Mincho"/>
          <w:b/>
          <w:i/>
          <w:lang w:eastAsia="ja-JP"/>
        </w:rPr>
        <w:t>free</w:t>
      </w:r>
      <w:r>
        <w:rPr>
          <w:rFonts w:eastAsia="MS Mincho"/>
          <w:b/>
          <w:i/>
          <w:lang w:eastAsia="ja-JP"/>
        </w:rPr>
        <w:t>way scenario.</w:t>
      </w:r>
    </w:p>
    <w:p w14:paraId="14C5BACC" w14:textId="278413BA" w:rsidR="00456C61" w:rsidRDefault="00456C61" w:rsidP="00456C61">
      <w:pPr>
        <w:rPr>
          <w:rFonts w:eastAsia="MS Mincho"/>
          <w:b/>
          <w:i/>
          <w:lang w:eastAsia="ja-JP"/>
        </w:rPr>
      </w:pPr>
      <w:r>
        <w:rPr>
          <w:rFonts w:eastAsia="MS Mincho"/>
          <w:b/>
          <w:i/>
          <w:lang w:eastAsia="ja-JP"/>
        </w:rPr>
        <w:t>Observation 2</w:t>
      </w:r>
      <w:r w:rsidRPr="00E17404">
        <w:rPr>
          <w:rFonts w:eastAsia="MS Mincho"/>
          <w:b/>
          <w:i/>
          <w:lang w:eastAsia="ja-JP"/>
        </w:rPr>
        <w:t xml:space="preserve">: </w:t>
      </w:r>
      <w:r>
        <w:rPr>
          <w:rFonts w:eastAsia="MS Mincho"/>
          <w:b/>
          <w:i/>
          <w:lang w:eastAsia="ja-JP"/>
        </w:rPr>
        <w:t>There is a need to consider the case of Obstructed LOS (OLOS) and assess its impact on the channel model parameters.</w:t>
      </w:r>
    </w:p>
    <w:p w14:paraId="10F58657" w14:textId="55F36521" w:rsidR="00456C61" w:rsidRDefault="00456C61" w:rsidP="00456C61">
      <w:pPr>
        <w:rPr>
          <w:rFonts w:eastAsia="MS Mincho"/>
          <w:b/>
          <w:i/>
          <w:lang w:eastAsia="ja-JP"/>
        </w:rPr>
      </w:pPr>
      <w:r>
        <w:rPr>
          <w:rFonts w:eastAsia="MS Mincho"/>
          <w:b/>
          <w:i/>
          <w:lang w:eastAsia="ja-JP"/>
        </w:rPr>
        <w:t>Observation 3</w:t>
      </w:r>
      <w:r w:rsidRPr="00E17404">
        <w:rPr>
          <w:rFonts w:eastAsia="MS Mincho"/>
          <w:b/>
          <w:i/>
          <w:lang w:eastAsia="ja-JP"/>
        </w:rPr>
        <w:t>:</w:t>
      </w:r>
      <w:r w:rsidR="009F5405">
        <w:rPr>
          <w:rFonts w:eastAsia="MS Mincho"/>
          <w:b/>
          <w:i/>
          <w:lang w:eastAsia="ja-JP"/>
        </w:rPr>
        <w:t xml:space="preserve"> The </w:t>
      </w:r>
      <w:r w:rsidR="009E59F3">
        <w:rPr>
          <w:rFonts w:eastAsia="MS Mincho"/>
          <w:b/>
          <w:i/>
          <w:lang w:eastAsia="ja-JP"/>
        </w:rPr>
        <w:t>standard deviation</w:t>
      </w:r>
      <w:r w:rsidR="009F5405">
        <w:rPr>
          <w:rFonts w:eastAsia="MS Mincho"/>
          <w:b/>
          <w:i/>
          <w:lang w:eastAsia="ja-JP"/>
        </w:rPr>
        <w:t xml:space="preserve"> of the shadow fading in both the urban and freeway scenarios have to be revisited and </w:t>
      </w:r>
      <w:r w:rsidR="009E59F3">
        <w:rPr>
          <w:rFonts w:eastAsia="MS Mincho"/>
          <w:b/>
          <w:i/>
          <w:lang w:eastAsia="ja-JP"/>
        </w:rPr>
        <w:t xml:space="preserve">values </w:t>
      </w:r>
      <w:r w:rsidR="009F5405">
        <w:rPr>
          <w:rFonts w:eastAsia="MS Mincho"/>
          <w:b/>
          <w:i/>
          <w:lang w:eastAsia="ja-JP"/>
        </w:rPr>
        <w:t>based on measurements have to be used.</w:t>
      </w:r>
    </w:p>
    <w:p w14:paraId="59FBEF81" w14:textId="757B7931" w:rsidR="00F07C8C" w:rsidRDefault="00F07C8C" w:rsidP="00F07C8C">
      <w:pPr>
        <w:rPr>
          <w:rFonts w:eastAsia="MS Mincho"/>
          <w:b/>
          <w:i/>
          <w:lang w:eastAsia="ja-JP"/>
        </w:rPr>
      </w:pPr>
      <w:r>
        <w:rPr>
          <w:rFonts w:eastAsia="MS Mincho"/>
          <w:b/>
          <w:i/>
          <w:lang w:eastAsia="ja-JP"/>
        </w:rPr>
        <w:t>Observation 4</w:t>
      </w:r>
      <w:r w:rsidRPr="00E17404">
        <w:rPr>
          <w:rFonts w:eastAsia="MS Mincho"/>
          <w:b/>
          <w:i/>
          <w:lang w:eastAsia="ja-JP"/>
        </w:rPr>
        <w:t>:</w:t>
      </w:r>
      <w:r>
        <w:rPr>
          <w:rFonts w:eastAsia="MS Mincho"/>
          <w:b/>
          <w:i/>
          <w:lang w:eastAsia="ja-JP"/>
        </w:rPr>
        <w:t xml:space="preserve"> The decorrelation distance in both the urban and freeway scenarios have to be revisited and </w:t>
      </w:r>
      <w:r w:rsidR="009E59F3">
        <w:rPr>
          <w:rFonts w:eastAsia="MS Mincho"/>
          <w:b/>
          <w:i/>
          <w:lang w:eastAsia="ja-JP"/>
        </w:rPr>
        <w:t xml:space="preserve">values </w:t>
      </w:r>
      <w:r>
        <w:rPr>
          <w:rFonts w:eastAsia="MS Mincho"/>
          <w:b/>
          <w:i/>
          <w:lang w:eastAsia="ja-JP"/>
        </w:rPr>
        <w:t>based on measurements have to be used.</w:t>
      </w:r>
    </w:p>
    <w:p w14:paraId="27293888" w14:textId="1CE53900" w:rsidR="00F07C8C" w:rsidRDefault="00F07C8C" w:rsidP="00F07C8C">
      <w:pPr>
        <w:rPr>
          <w:rFonts w:eastAsia="MS Mincho"/>
          <w:b/>
          <w:i/>
          <w:lang w:eastAsia="ja-JP"/>
        </w:rPr>
      </w:pPr>
      <w:r>
        <w:rPr>
          <w:rFonts w:eastAsia="MS Mincho"/>
          <w:b/>
          <w:i/>
          <w:lang w:eastAsia="ja-JP"/>
        </w:rPr>
        <w:t>Observation 5</w:t>
      </w:r>
      <w:r w:rsidRPr="00E17404">
        <w:rPr>
          <w:rFonts w:eastAsia="MS Mincho"/>
          <w:b/>
          <w:i/>
          <w:lang w:eastAsia="ja-JP"/>
        </w:rPr>
        <w:t>:</w:t>
      </w:r>
      <w:r>
        <w:rPr>
          <w:rFonts w:eastAsia="MS Mincho"/>
          <w:b/>
          <w:i/>
          <w:lang w:eastAsia="ja-JP"/>
        </w:rPr>
        <w:t xml:space="preserve"> The </w:t>
      </w:r>
      <w:proofErr w:type="spellStart"/>
      <w:r>
        <w:rPr>
          <w:rFonts w:eastAsia="MS Mincho"/>
          <w:b/>
          <w:i/>
          <w:lang w:eastAsia="ja-JP"/>
        </w:rPr>
        <w:t>rms</w:t>
      </w:r>
      <w:proofErr w:type="spellEnd"/>
      <w:r>
        <w:rPr>
          <w:rFonts w:eastAsia="MS Mincho"/>
          <w:b/>
          <w:i/>
          <w:lang w:eastAsia="ja-JP"/>
        </w:rPr>
        <w:t xml:space="preserve"> and excess delay values in both the urban and freeway scenarios have to be revisited and </w:t>
      </w:r>
      <w:r w:rsidR="009E59F3">
        <w:rPr>
          <w:rFonts w:eastAsia="MS Mincho"/>
          <w:b/>
          <w:i/>
          <w:lang w:eastAsia="ja-JP"/>
        </w:rPr>
        <w:t xml:space="preserve">values </w:t>
      </w:r>
      <w:r>
        <w:rPr>
          <w:rFonts w:eastAsia="MS Mincho"/>
          <w:b/>
          <w:i/>
          <w:lang w:eastAsia="ja-JP"/>
        </w:rPr>
        <w:t>based on measurements have to be used.</w:t>
      </w:r>
    </w:p>
    <w:p w14:paraId="501525EF" w14:textId="17640DEA" w:rsidR="00F07C8C" w:rsidRDefault="00F07C8C" w:rsidP="00F07C8C">
      <w:pPr>
        <w:rPr>
          <w:rFonts w:eastAsia="MS Mincho"/>
          <w:b/>
          <w:i/>
          <w:lang w:eastAsia="ja-JP"/>
        </w:rPr>
      </w:pPr>
      <w:r>
        <w:rPr>
          <w:rFonts w:eastAsia="MS Mincho"/>
          <w:b/>
          <w:i/>
          <w:lang w:eastAsia="ja-JP"/>
        </w:rPr>
        <w:t>Observation 6</w:t>
      </w:r>
      <w:r w:rsidRPr="00E17404">
        <w:rPr>
          <w:rFonts w:eastAsia="MS Mincho"/>
          <w:b/>
          <w:i/>
          <w:lang w:eastAsia="ja-JP"/>
        </w:rPr>
        <w:t>:</w:t>
      </w:r>
      <w:r>
        <w:rPr>
          <w:rFonts w:eastAsia="MS Mincho"/>
          <w:b/>
          <w:i/>
          <w:lang w:eastAsia="ja-JP"/>
        </w:rPr>
        <w:t xml:space="preserve"> The angular spreads at the transmitter and receiver should be the same and the values in both the urban and freeway scenarios have to be revisited and values based on measurements have to be used.</w:t>
      </w:r>
    </w:p>
    <w:p w14:paraId="4293B22D" w14:textId="6D48F238" w:rsidR="00B11B71" w:rsidRPr="00B11B71" w:rsidRDefault="00F07C8C" w:rsidP="00B11B71">
      <w:pPr>
        <w:rPr>
          <w:rFonts w:eastAsia="Times New Roman"/>
        </w:rPr>
      </w:pPr>
      <w:r>
        <w:rPr>
          <w:rFonts w:eastAsia="Times New Roman"/>
        </w:rPr>
        <w:t xml:space="preserve">Based on the discussion in the references here, the following proposals on the </w:t>
      </w:r>
      <w:proofErr w:type="spellStart"/>
      <w:r>
        <w:rPr>
          <w:rFonts w:eastAsia="Times New Roman"/>
        </w:rPr>
        <w:t>sidelink</w:t>
      </w:r>
      <w:proofErr w:type="spellEnd"/>
      <w:r>
        <w:rPr>
          <w:rFonts w:eastAsia="Times New Roman"/>
        </w:rPr>
        <w:t xml:space="preserve"> channel model for frequencies below 6GHz can be made. They serve as initial points of discussion during the </w:t>
      </w:r>
      <w:r w:rsidR="00B11B71">
        <w:rPr>
          <w:rFonts w:eastAsia="Times New Roman"/>
        </w:rPr>
        <w:t>SI duration:</w:t>
      </w:r>
    </w:p>
    <w:p w14:paraId="37274689" w14:textId="436FACFF" w:rsidR="00B11B71" w:rsidRDefault="00B11B71" w:rsidP="007F72E4">
      <w:pPr>
        <w:rPr>
          <w:rFonts w:eastAsia="MS Mincho"/>
          <w:b/>
          <w:i/>
          <w:lang w:eastAsia="ja-JP"/>
        </w:rPr>
      </w:pPr>
      <w:r w:rsidRPr="00E17404">
        <w:rPr>
          <w:rFonts w:eastAsia="MS Mincho"/>
          <w:b/>
          <w:i/>
          <w:lang w:eastAsia="ja-JP"/>
        </w:rPr>
        <w:t xml:space="preserve">Proposal 1: </w:t>
      </w:r>
      <w:r w:rsidR="007F72E4">
        <w:rPr>
          <w:rFonts w:eastAsia="MS Mincho"/>
          <w:b/>
          <w:i/>
          <w:lang w:eastAsia="ja-JP"/>
        </w:rPr>
        <w:t xml:space="preserve">Evaluate whether to introduce </w:t>
      </w:r>
      <w:r>
        <w:rPr>
          <w:rFonts w:eastAsia="MS Mincho"/>
          <w:b/>
          <w:i/>
          <w:lang w:eastAsia="ja-JP"/>
        </w:rPr>
        <w:t xml:space="preserve">Obstructed LOS (OLOS) </w:t>
      </w:r>
      <w:r w:rsidR="009C5257">
        <w:rPr>
          <w:rFonts w:eastAsia="MS Mincho"/>
          <w:b/>
          <w:i/>
          <w:lang w:eastAsia="ja-JP"/>
        </w:rPr>
        <w:t xml:space="preserve">state </w:t>
      </w:r>
      <w:r>
        <w:rPr>
          <w:rFonts w:eastAsia="MS Mincho"/>
          <w:b/>
          <w:i/>
          <w:lang w:eastAsia="ja-JP"/>
        </w:rPr>
        <w:t>and define channel model parameters for this case</w:t>
      </w:r>
      <w:r w:rsidR="00D11B54">
        <w:rPr>
          <w:rFonts w:eastAsia="MS Mincho"/>
          <w:b/>
          <w:i/>
          <w:lang w:eastAsia="ja-JP"/>
        </w:rPr>
        <w:t>, or increase</w:t>
      </w:r>
      <w:r w:rsidR="007F72E4">
        <w:rPr>
          <w:rFonts w:eastAsia="MS Mincho"/>
          <w:b/>
          <w:i/>
          <w:lang w:eastAsia="ja-JP"/>
        </w:rPr>
        <w:t xml:space="preserve"> the shadowing variance</w:t>
      </w:r>
      <w:r w:rsidR="00441ED8">
        <w:rPr>
          <w:rFonts w:eastAsia="MS Mincho"/>
          <w:b/>
          <w:i/>
          <w:lang w:eastAsia="ja-JP"/>
        </w:rPr>
        <w:t xml:space="preserve"> </w:t>
      </w:r>
    </w:p>
    <w:p w14:paraId="557EBE18" w14:textId="27007249" w:rsidR="00B11B71" w:rsidRPr="007F5F47" w:rsidRDefault="004C106B" w:rsidP="00B11B71">
      <w:pPr>
        <w:rPr>
          <w:rFonts w:eastAsia="MS Mincho"/>
          <w:b/>
          <w:i/>
          <w:lang w:eastAsia="ja-JP"/>
        </w:rPr>
      </w:pPr>
      <w:r>
        <w:rPr>
          <w:rFonts w:eastAsia="MS Mincho"/>
          <w:b/>
          <w:i/>
          <w:lang w:eastAsia="ja-JP"/>
        </w:rPr>
        <w:t xml:space="preserve">Proposal </w:t>
      </w:r>
      <w:r w:rsidR="009C5257">
        <w:rPr>
          <w:rFonts w:eastAsia="MS Mincho"/>
          <w:b/>
          <w:i/>
          <w:lang w:eastAsia="ja-JP"/>
        </w:rPr>
        <w:t>2</w:t>
      </w:r>
      <w:r>
        <w:rPr>
          <w:rFonts w:eastAsia="MS Mincho"/>
          <w:b/>
          <w:i/>
          <w:lang w:eastAsia="ja-JP"/>
        </w:rPr>
        <w:t>:</w:t>
      </w:r>
      <w:r w:rsidR="007F5F47">
        <w:rPr>
          <w:rFonts w:eastAsia="MS Mincho"/>
          <w:b/>
          <w:i/>
          <w:lang w:eastAsia="ja-JP"/>
        </w:rPr>
        <w:t xml:space="preserve"> </w:t>
      </w:r>
      <w:proofErr w:type="spellStart"/>
      <w:r w:rsidR="00A92821">
        <w:rPr>
          <w:rFonts w:eastAsia="MS Mincho"/>
          <w:b/>
          <w:i/>
          <w:lang w:eastAsia="ja-JP"/>
        </w:rPr>
        <w:t>R</w:t>
      </w:r>
      <w:r w:rsidR="007F5F47">
        <w:rPr>
          <w:rFonts w:eastAsia="MS Mincho"/>
          <w:b/>
          <w:i/>
          <w:lang w:eastAsia="ja-JP"/>
        </w:rPr>
        <w:t>ms</w:t>
      </w:r>
      <w:proofErr w:type="spellEnd"/>
      <w:r w:rsidR="007F5F47">
        <w:rPr>
          <w:rFonts w:eastAsia="MS Mincho"/>
          <w:b/>
          <w:i/>
          <w:lang w:eastAsia="ja-JP"/>
        </w:rPr>
        <w:t xml:space="preserve"> delay spread and maximum excess delay </w:t>
      </w:r>
      <w:r w:rsidR="00A92821">
        <w:rPr>
          <w:rFonts w:eastAsia="MS Mincho"/>
          <w:b/>
          <w:i/>
          <w:lang w:eastAsia="ja-JP"/>
        </w:rPr>
        <w:t>values for both urban and freeway scenario should be revisited and existing measurements</w:t>
      </w:r>
      <w:r w:rsidR="00A92821" w:rsidRPr="00A92821">
        <w:rPr>
          <w:rFonts w:eastAsia="MS Mincho"/>
          <w:b/>
          <w:i/>
          <w:lang w:eastAsia="ja-JP"/>
        </w:rPr>
        <w:t xml:space="preserve"> </w:t>
      </w:r>
      <w:r w:rsidR="00A92821">
        <w:rPr>
          <w:rFonts w:eastAsia="MS Mincho"/>
          <w:b/>
          <w:i/>
          <w:lang w:eastAsia="ja-JP"/>
        </w:rPr>
        <w:t xml:space="preserve">of V2V channels below 6GHz should be taken into </w:t>
      </w:r>
      <w:proofErr w:type="gramStart"/>
      <w:r w:rsidR="00A92821">
        <w:rPr>
          <w:rFonts w:eastAsia="MS Mincho"/>
          <w:b/>
          <w:i/>
          <w:lang w:eastAsia="ja-JP"/>
        </w:rPr>
        <w:t xml:space="preserve">consideration </w:t>
      </w:r>
      <w:r w:rsidR="007F5F47">
        <w:rPr>
          <w:rFonts w:eastAsia="MS Mincho"/>
          <w:b/>
          <w:i/>
          <w:lang w:eastAsia="ja-JP"/>
        </w:rPr>
        <w:t>.</w:t>
      </w:r>
      <w:proofErr w:type="gramEnd"/>
    </w:p>
    <w:p w14:paraId="113A3096" w14:textId="572D2F43" w:rsidR="00456C61" w:rsidRDefault="00121794" w:rsidP="00456C61">
      <w:pPr>
        <w:rPr>
          <w:rFonts w:eastAsia="Times New Roman"/>
        </w:rPr>
      </w:pPr>
      <w:r>
        <w:rPr>
          <w:rFonts w:eastAsia="MS Mincho"/>
          <w:b/>
          <w:i/>
          <w:lang w:eastAsia="ja-JP"/>
        </w:rPr>
        <w:lastRenderedPageBreak/>
        <w:t xml:space="preserve">Proposal </w:t>
      </w:r>
      <w:r w:rsidR="00A92821">
        <w:rPr>
          <w:rFonts w:eastAsia="MS Mincho"/>
          <w:b/>
          <w:i/>
          <w:lang w:eastAsia="ja-JP"/>
        </w:rPr>
        <w:t>3</w:t>
      </w:r>
      <w:r>
        <w:rPr>
          <w:rFonts w:eastAsia="MS Mincho"/>
          <w:b/>
          <w:i/>
          <w:lang w:eastAsia="ja-JP"/>
        </w:rPr>
        <w:t>: Angular spreads in the transmitter and receiver should be the same and their</w:t>
      </w:r>
      <w:r w:rsidR="00D11B54">
        <w:rPr>
          <w:rFonts w:eastAsia="MS Mincho"/>
          <w:b/>
          <w:i/>
          <w:lang w:eastAsia="ja-JP"/>
        </w:rPr>
        <w:t xml:space="preserve"> distributions should be based o</w:t>
      </w:r>
      <w:r>
        <w:rPr>
          <w:rFonts w:eastAsia="MS Mincho"/>
          <w:b/>
          <w:i/>
          <w:lang w:eastAsia="ja-JP"/>
        </w:rPr>
        <w:t>n measurements.</w:t>
      </w:r>
    </w:p>
    <w:p w14:paraId="26507B31" w14:textId="40521DAE" w:rsidR="00456C61" w:rsidRDefault="00456C61" w:rsidP="00456C61">
      <w:pPr>
        <w:rPr>
          <w:rFonts w:eastAsia="Times New Roman"/>
        </w:rPr>
      </w:pPr>
      <w:r w:rsidRPr="00B63EC6">
        <w:rPr>
          <w:rFonts w:eastAsia="Times New Roman"/>
        </w:rPr>
        <w:t xml:space="preserve">We thus suggest </w:t>
      </w:r>
      <w:proofErr w:type="gramStart"/>
      <w:r w:rsidRPr="00B63EC6">
        <w:rPr>
          <w:rFonts w:eastAsia="Times New Roman"/>
        </w:rPr>
        <w:t>to evaluate</w:t>
      </w:r>
      <w:proofErr w:type="gramEnd"/>
      <w:r w:rsidRPr="00B63EC6">
        <w:rPr>
          <w:rFonts w:eastAsia="Times New Roman"/>
        </w:rPr>
        <w:t xml:space="preserve"> this model further and extract</w:t>
      </w:r>
      <w:r>
        <w:rPr>
          <w:rFonts w:eastAsia="Times New Roman"/>
        </w:rPr>
        <w:t xml:space="preserve"> the appropriate shadow fading, </w:t>
      </w:r>
      <w:proofErr w:type="spellStart"/>
      <w:r>
        <w:rPr>
          <w:rFonts w:eastAsia="Times New Roman"/>
        </w:rPr>
        <w:t>rms</w:t>
      </w:r>
      <w:proofErr w:type="spellEnd"/>
      <w:r>
        <w:rPr>
          <w:rFonts w:eastAsia="Times New Roman"/>
        </w:rPr>
        <w:t xml:space="preserve"> delay, maximum excess delay and</w:t>
      </w:r>
      <w:r w:rsidRPr="00B63EC6">
        <w:rPr>
          <w:rFonts w:eastAsia="Times New Roman"/>
        </w:rPr>
        <w:t xml:space="preserve"> angular spread statistics. </w:t>
      </w:r>
    </w:p>
    <w:p w14:paraId="1F278569" w14:textId="32C17434" w:rsidR="00B137EA" w:rsidRPr="00B11B71" w:rsidRDefault="00B137EA" w:rsidP="00B833D5">
      <w:pPr>
        <w:rPr>
          <w:rFonts w:eastAsia="MS Mincho"/>
          <w:lang w:eastAsia="ja-JP"/>
        </w:rPr>
      </w:pPr>
    </w:p>
    <w:p w14:paraId="4A35C125" w14:textId="77777777" w:rsidR="006F11C1" w:rsidRPr="00CF195E" w:rsidRDefault="006F11C1" w:rsidP="006F11C1">
      <w:pPr>
        <w:pStyle w:val="Heading1"/>
      </w:pPr>
      <w:r>
        <w:t>Conclusion</w:t>
      </w:r>
    </w:p>
    <w:p w14:paraId="0B3F8488" w14:textId="307CA0DD" w:rsidR="006F11C1" w:rsidRDefault="00121794" w:rsidP="00B833D5">
      <w:pPr>
        <w:rPr>
          <w:rFonts w:eastAsia="MS Mincho"/>
          <w:lang w:eastAsia="ja-JP"/>
        </w:rPr>
      </w:pPr>
      <w:r>
        <w:rPr>
          <w:rFonts w:eastAsia="MS Mincho"/>
          <w:lang w:eastAsia="ja-JP"/>
        </w:rPr>
        <w:t>T</w:t>
      </w:r>
      <w:r w:rsidR="0090632C">
        <w:rPr>
          <w:rFonts w:eastAsia="MS Mincho"/>
          <w:lang w:eastAsia="ja-JP"/>
        </w:rPr>
        <w:t xml:space="preserve">his contribution </w:t>
      </w:r>
      <w:r>
        <w:rPr>
          <w:rFonts w:eastAsia="MS Mincho"/>
          <w:lang w:eastAsia="ja-JP"/>
        </w:rPr>
        <w:t>treated the topic of V2V channel modeling for the case of frequencies below 6 GHz in the context of the eV2X Phase III SI</w:t>
      </w:r>
      <w:r w:rsidR="0090632C">
        <w:rPr>
          <w:rFonts w:eastAsia="MS Mincho"/>
          <w:lang w:eastAsia="ja-JP"/>
        </w:rPr>
        <w:t>.</w:t>
      </w:r>
    </w:p>
    <w:p w14:paraId="1ECC11F3" w14:textId="401F559F" w:rsidR="009E40B4" w:rsidRDefault="0086347C" w:rsidP="00B833D5">
      <w:pPr>
        <w:rPr>
          <w:rFonts w:eastAsia="MS Mincho"/>
          <w:lang w:eastAsia="ja-JP"/>
        </w:rPr>
      </w:pPr>
      <w:r>
        <w:rPr>
          <w:rFonts w:eastAsia="MS Mincho"/>
          <w:lang w:eastAsia="ja-JP"/>
        </w:rPr>
        <w:t>Upon investigation of the existing V2V channel model as described in TR 38.802 the following observations are made:</w:t>
      </w:r>
    </w:p>
    <w:p w14:paraId="087171E3" w14:textId="77777777" w:rsidR="009C5257" w:rsidRDefault="009C5257" w:rsidP="009C5257">
      <w:pPr>
        <w:rPr>
          <w:rFonts w:eastAsia="MS Mincho"/>
          <w:b/>
          <w:i/>
          <w:lang w:eastAsia="ja-JP"/>
        </w:rPr>
      </w:pPr>
      <w:r>
        <w:rPr>
          <w:rFonts w:eastAsia="MS Mincho"/>
          <w:b/>
          <w:i/>
          <w:lang w:eastAsia="ja-JP"/>
        </w:rPr>
        <w:t>Observation</w:t>
      </w:r>
      <w:r w:rsidRPr="00E17404">
        <w:rPr>
          <w:rFonts w:eastAsia="MS Mincho"/>
          <w:b/>
          <w:i/>
          <w:lang w:eastAsia="ja-JP"/>
        </w:rPr>
        <w:t xml:space="preserve"> 1: </w:t>
      </w:r>
      <w:r>
        <w:rPr>
          <w:rFonts w:eastAsia="MS Mincho"/>
          <w:b/>
          <w:i/>
          <w:lang w:eastAsia="ja-JP"/>
        </w:rPr>
        <w:t>There is a need to model separately the urban scenario and the freeway scenario.</w:t>
      </w:r>
    </w:p>
    <w:p w14:paraId="032ACCE3" w14:textId="77777777" w:rsidR="009C5257" w:rsidRDefault="009C5257" w:rsidP="009C5257">
      <w:pPr>
        <w:rPr>
          <w:rFonts w:eastAsia="MS Mincho"/>
          <w:b/>
          <w:i/>
          <w:lang w:eastAsia="ja-JP"/>
        </w:rPr>
      </w:pPr>
      <w:r>
        <w:rPr>
          <w:rFonts w:eastAsia="MS Mincho"/>
          <w:b/>
          <w:i/>
          <w:lang w:eastAsia="ja-JP"/>
        </w:rPr>
        <w:t>Observation 2</w:t>
      </w:r>
      <w:r w:rsidRPr="00E17404">
        <w:rPr>
          <w:rFonts w:eastAsia="MS Mincho"/>
          <w:b/>
          <w:i/>
          <w:lang w:eastAsia="ja-JP"/>
        </w:rPr>
        <w:t xml:space="preserve">: </w:t>
      </w:r>
      <w:r>
        <w:rPr>
          <w:rFonts w:eastAsia="MS Mincho"/>
          <w:b/>
          <w:i/>
          <w:lang w:eastAsia="ja-JP"/>
        </w:rPr>
        <w:t>There is a need to consider the case of Obstructed LOS (OLOS) and assess its impact on the channel model parameters.</w:t>
      </w:r>
    </w:p>
    <w:p w14:paraId="1C02D584" w14:textId="77777777" w:rsidR="009C5257" w:rsidRDefault="009C5257" w:rsidP="009C5257">
      <w:pPr>
        <w:rPr>
          <w:rFonts w:eastAsia="MS Mincho"/>
          <w:b/>
          <w:i/>
          <w:lang w:eastAsia="ja-JP"/>
        </w:rPr>
      </w:pPr>
      <w:r>
        <w:rPr>
          <w:rFonts w:eastAsia="MS Mincho"/>
          <w:b/>
          <w:i/>
          <w:lang w:eastAsia="ja-JP"/>
        </w:rPr>
        <w:t>Observation 3</w:t>
      </w:r>
      <w:r w:rsidRPr="00E17404">
        <w:rPr>
          <w:rFonts w:eastAsia="MS Mincho"/>
          <w:b/>
          <w:i/>
          <w:lang w:eastAsia="ja-JP"/>
        </w:rPr>
        <w:t>:</w:t>
      </w:r>
      <w:r>
        <w:rPr>
          <w:rFonts w:eastAsia="MS Mincho"/>
          <w:b/>
          <w:i/>
          <w:lang w:eastAsia="ja-JP"/>
        </w:rPr>
        <w:t xml:space="preserve"> The standard deviation of the shadow fading in both the urban and freeway scenarios have to be revisited and values based on measurements have to be used.</w:t>
      </w:r>
    </w:p>
    <w:p w14:paraId="33C5F383" w14:textId="77777777" w:rsidR="009C5257" w:rsidRDefault="009C5257" w:rsidP="009C5257">
      <w:pPr>
        <w:rPr>
          <w:rFonts w:eastAsia="MS Mincho"/>
          <w:b/>
          <w:i/>
          <w:lang w:eastAsia="ja-JP"/>
        </w:rPr>
      </w:pPr>
      <w:r>
        <w:rPr>
          <w:rFonts w:eastAsia="MS Mincho"/>
          <w:b/>
          <w:i/>
          <w:lang w:eastAsia="ja-JP"/>
        </w:rPr>
        <w:t>Observation 4</w:t>
      </w:r>
      <w:r w:rsidRPr="00E17404">
        <w:rPr>
          <w:rFonts w:eastAsia="MS Mincho"/>
          <w:b/>
          <w:i/>
          <w:lang w:eastAsia="ja-JP"/>
        </w:rPr>
        <w:t>:</w:t>
      </w:r>
      <w:r>
        <w:rPr>
          <w:rFonts w:eastAsia="MS Mincho"/>
          <w:b/>
          <w:i/>
          <w:lang w:eastAsia="ja-JP"/>
        </w:rPr>
        <w:t xml:space="preserve"> The decorrelation distance in both the urban and freeway scenarios have to be revisited and values based on measurements have to be used.</w:t>
      </w:r>
    </w:p>
    <w:p w14:paraId="4C1BA8CE" w14:textId="77777777" w:rsidR="009C5257" w:rsidRDefault="009C5257" w:rsidP="009C5257">
      <w:pPr>
        <w:rPr>
          <w:rFonts w:eastAsia="MS Mincho"/>
          <w:b/>
          <w:i/>
          <w:lang w:eastAsia="ja-JP"/>
        </w:rPr>
      </w:pPr>
      <w:r>
        <w:rPr>
          <w:rFonts w:eastAsia="MS Mincho"/>
          <w:b/>
          <w:i/>
          <w:lang w:eastAsia="ja-JP"/>
        </w:rPr>
        <w:t>Observation 5</w:t>
      </w:r>
      <w:r w:rsidRPr="00E17404">
        <w:rPr>
          <w:rFonts w:eastAsia="MS Mincho"/>
          <w:b/>
          <w:i/>
          <w:lang w:eastAsia="ja-JP"/>
        </w:rPr>
        <w:t>:</w:t>
      </w:r>
      <w:r>
        <w:rPr>
          <w:rFonts w:eastAsia="MS Mincho"/>
          <w:b/>
          <w:i/>
          <w:lang w:eastAsia="ja-JP"/>
        </w:rPr>
        <w:t xml:space="preserve"> The </w:t>
      </w:r>
      <w:proofErr w:type="spellStart"/>
      <w:r>
        <w:rPr>
          <w:rFonts w:eastAsia="MS Mincho"/>
          <w:b/>
          <w:i/>
          <w:lang w:eastAsia="ja-JP"/>
        </w:rPr>
        <w:t>rms</w:t>
      </w:r>
      <w:proofErr w:type="spellEnd"/>
      <w:r>
        <w:rPr>
          <w:rFonts w:eastAsia="MS Mincho"/>
          <w:b/>
          <w:i/>
          <w:lang w:eastAsia="ja-JP"/>
        </w:rPr>
        <w:t xml:space="preserve"> and excess delay values in both the urban and freeway scenarios have to be revisited and values based on measurements have to be used.</w:t>
      </w:r>
    </w:p>
    <w:p w14:paraId="5C27B3DC" w14:textId="77777777" w:rsidR="009C5257" w:rsidRDefault="009C5257" w:rsidP="009C5257">
      <w:pPr>
        <w:rPr>
          <w:rFonts w:eastAsia="MS Mincho"/>
          <w:b/>
          <w:i/>
          <w:lang w:eastAsia="ja-JP"/>
        </w:rPr>
      </w:pPr>
      <w:r>
        <w:rPr>
          <w:rFonts w:eastAsia="MS Mincho"/>
          <w:b/>
          <w:i/>
          <w:lang w:eastAsia="ja-JP"/>
        </w:rPr>
        <w:t>Observation 6</w:t>
      </w:r>
      <w:r w:rsidRPr="00E17404">
        <w:rPr>
          <w:rFonts w:eastAsia="MS Mincho"/>
          <w:b/>
          <w:i/>
          <w:lang w:eastAsia="ja-JP"/>
        </w:rPr>
        <w:t>:</w:t>
      </w:r>
      <w:r>
        <w:rPr>
          <w:rFonts w:eastAsia="MS Mincho"/>
          <w:b/>
          <w:i/>
          <w:lang w:eastAsia="ja-JP"/>
        </w:rPr>
        <w:t xml:space="preserve"> The angular spreads at the transmitter and receiver should be the same and the values in both the urban and freeway scenarios have to be revisited and values based on measurements have to be used.</w:t>
      </w:r>
    </w:p>
    <w:p w14:paraId="0B575273" w14:textId="77777777" w:rsidR="009C5257" w:rsidRDefault="009C5257" w:rsidP="009C5257">
      <w:pPr>
        <w:rPr>
          <w:rFonts w:eastAsia="MS Mincho"/>
          <w:lang w:eastAsia="ja-JP"/>
        </w:rPr>
      </w:pPr>
      <w:r>
        <w:rPr>
          <w:rFonts w:eastAsia="MS Mincho"/>
          <w:lang w:eastAsia="ja-JP"/>
        </w:rPr>
        <w:t>Upon consideration of existing measurements and related literature the following proposals were made:</w:t>
      </w:r>
    </w:p>
    <w:p w14:paraId="0354D268" w14:textId="47FED48C" w:rsidR="009C5257" w:rsidRDefault="009C5257" w:rsidP="009C5257">
      <w:pPr>
        <w:rPr>
          <w:rFonts w:eastAsia="MS Mincho"/>
          <w:b/>
          <w:i/>
          <w:lang w:eastAsia="ja-JP"/>
        </w:rPr>
      </w:pPr>
      <w:r w:rsidRPr="00E17404">
        <w:rPr>
          <w:rFonts w:eastAsia="MS Mincho"/>
          <w:b/>
          <w:i/>
          <w:lang w:eastAsia="ja-JP"/>
        </w:rPr>
        <w:t xml:space="preserve">Proposal 1: </w:t>
      </w:r>
      <w:r>
        <w:rPr>
          <w:rFonts w:eastAsia="MS Mincho"/>
          <w:b/>
          <w:i/>
          <w:lang w:eastAsia="ja-JP"/>
        </w:rPr>
        <w:t xml:space="preserve">Evaluate whether to introduce Obstructed LOS (OLOS) state and define channel model </w:t>
      </w:r>
      <w:r w:rsidR="00D11B54">
        <w:rPr>
          <w:rFonts w:eastAsia="MS Mincho"/>
          <w:b/>
          <w:i/>
          <w:lang w:eastAsia="ja-JP"/>
        </w:rPr>
        <w:t>parameters for this case, or increase</w:t>
      </w:r>
      <w:r>
        <w:rPr>
          <w:rFonts w:eastAsia="MS Mincho"/>
          <w:b/>
          <w:i/>
          <w:lang w:eastAsia="ja-JP"/>
        </w:rPr>
        <w:t xml:space="preserve"> the shadowing variance </w:t>
      </w:r>
    </w:p>
    <w:p w14:paraId="427C9AF3" w14:textId="7B7B07E2" w:rsidR="009C5257" w:rsidRDefault="009C5257" w:rsidP="009C5257">
      <w:pPr>
        <w:rPr>
          <w:rFonts w:eastAsia="MS Mincho"/>
          <w:b/>
          <w:i/>
          <w:lang w:eastAsia="ja-JP"/>
        </w:rPr>
      </w:pPr>
      <w:r>
        <w:rPr>
          <w:rFonts w:eastAsia="MS Mincho"/>
          <w:b/>
          <w:i/>
          <w:lang w:eastAsia="ja-JP"/>
        </w:rPr>
        <w:t xml:space="preserve">Proposal 2: </w:t>
      </w:r>
      <w:proofErr w:type="spellStart"/>
      <w:r w:rsidR="00A92821">
        <w:rPr>
          <w:rFonts w:eastAsia="MS Mincho"/>
          <w:b/>
          <w:i/>
          <w:lang w:eastAsia="ja-JP"/>
        </w:rPr>
        <w:t>Rms</w:t>
      </w:r>
      <w:proofErr w:type="spellEnd"/>
      <w:r w:rsidR="00A92821">
        <w:rPr>
          <w:rFonts w:eastAsia="MS Mincho"/>
          <w:b/>
          <w:i/>
          <w:lang w:eastAsia="ja-JP"/>
        </w:rPr>
        <w:t xml:space="preserve"> delay spread and maximum excess delay values for both urban and freeway scenario should be revisited and existing measurements</w:t>
      </w:r>
      <w:r w:rsidR="00A92821" w:rsidRPr="00A92821">
        <w:rPr>
          <w:rFonts w:eastAsia="MS Mincho"/>
          <w:b/>
          <w:i/>
          <w:lang w:eastAsia="ja-JP"/>
        </w:rPr>
        <w:t xml:space="preserve"> </w:t>
      </w:r>
      <w:r w:rsidR="00A92821">
        <w:rPr>
          <w:rFonts w:eastAsia="MS Mincho"/>
          <w:b/>
          <w:i/>
          <w:lang w:eastAsia="ja-JP"/>
        </w:rPr>
        <w:t>of V2V channels below 6GHz should be taken into consideration.</w:t>
      </w:r>
    </w:p>
    <w:p w14:paraId="616287EB" w14:textId="6A4DA26D" w:rsidR="009C5257" w:rsidRDefault="009C5257" w:rsidP="009C5257">
      <w:pPr>
        <w:rPr>
          <w:rFonts w:eastAsia="Times New Roman"/>
        </w:rPr>
      </w:pPr>
      <w:r>
        <w:rPr>
          <w:rFonts w:eastAsia="MS Mincho"/>
          <w:b/>
          <w:i/>
          <w:lang w:eastAsia="ja-JP"/>
        </w:rPr>
        <w:t>Proposal 3: Angular spreads in the transmitter and receiver should be the same and their distributions should be based in measurements.</w:t>
      </w:r>
    </w:p>
    <w:p w14:paraId="74F35146" w14:textId="77777777" w:rsidR="00D34F9F" w:rsidRDefault="00D34F9F" w:rsidP="00B833D5">
      <w:pPr>
        <w:rPr>
          <w:rFonts w:eastAsia="MS Mincho"/>
          <w:lang w:eastAsia="ja-JP"/>
        </w:rPr>
      </w:pPr>
    </w:p>
    <w:p w14:paraId="3581D282" w14:textId="77777777" w:rsidR="00B833D5" w:rsidRDefault="00B833D5" w:rsidP="00B833D5">
      <w:pPr>
        <w:pStyle w:val="Heading1"/>
      </w:pPr>
      <w:r>
        <w:t>References</w:t>
      </w:r>
    </w:p>
    <w:p w14:paraId="5075843E" w14:textId="77777777" w:rsidR="00B833D5" w:rsidRPr="009C4F88" w:rsidRDefault="00B833D5" w:rsidP="006D1EF7">
      <w:pPr>
        <w:numPr>
          <w:ilvl w:val="0"/>
          <w:numId w:val="31"/>
        </w:numPr>
        <w:tabs>
          <w:tab w:val="left" w:pos="567"/>
        </w:tabs>
        <w:ind w:left="567" w:hanging="567"/>
        <w:rPr>
          <w:rFonts w:eastAsia="MS Mincho"/>
          <w:lang w:eastAsia="ja-JP"/>
        </w:rPr>
      </w:pPr>
      <w:bookmarkStart w:id="6" w:name="_Ref492282945"/>
      <w:r w:rsidRPr="00B833D5">
        <w:rPr>
          <w:kern w:val="2"/>
          <w:lang w:val="en-GB" w:eastAsia="zh-CN"/>
        </w:rPr>
        <w:t>RP-17</w:t>
      </w:r>
      <w:r w:rsidR="002541B3">
        <w:rPr>
          <w:kern w:val="2"/>
          <w:lang w:val="en-GB" w:eastAsia="zh-CN"/>
        </w:rPr>
        <w:t>1093, Study on evaluation methodology of new V2X</w:t>
      </w:r>
      <w:r w:rsidR="002A0D14">
        <w:rPr>
          <w:kern w:val="2"/>
          <w:lang w:val="en-GB" w:eastAsia="zh-CN"/>
        </w:rPr>
        <w:t xml:space="preserve"> use cases for LTE and NR, West Palm Beach, USA, June 5 – 8</w:t>
      </w:r>
      <w:r w:rsidR="009C4F88">
        <w:rPr>
          <w:kern w:val="2"/>
          <w:lang w:val="en-GB" w:eastAsia="zh-CN"/>
        </w:rPr>
        <w:t>, 2017.</w:t>
      </w:r>
      <w:bookmarkEnd w:id="6"/>
    </w:p>
    <w:p w14:paraId="475F0F25" w14:textId="77777777" w:rsidR="009C4F88" w:rsidRDefault="00667ABA" w:rsidP="006D1EF7">
      <w:pPr>
        <w:numPr>
          <w:ilvl w:val="0"/>
          <w:numId w:val="31"/>
        </w:numPr>
        <w:tabs>
          <w:tab w:val="left" w:pos="567"/>
        </w:tabs>
        <w:ind w:left="567" w:hanging="567"/>
        <w:rPr>
          <w:rFonts w:eastAsia="MS Mincho"/>
          <w:lang w:eastAsia="ja-JP"/>
        </w:rPr>
      </w:pPr>
      <w:bookmarkStart w:id="7" w:name="_Ref492665742"/>
      <w:r>
        <w:rPr>
          <w:rFonts w:eastAsia="MS Mincho"/>
          <w:lang w:eastAsia="ja-JP"/>
        </w:rPr>
        <w:t>R1-1715092, LG Electronics, Summary of email discussion [89-28] eV2X evaluation methodology, 3GPP TSG RAN WG1 Meeting #90, Prague, Czech Republic, 21</w:t>
      </w:r>
      <w:r w:rsidRPr="00A87EB2">
        <w:rPr>
          <w:rFonts w:eastAsia="MS Mincho"/>
          <w:lang w:eastAsia="ja-JP"/>
        </w:rPr>
        <w:t>st</w:t>
      </w:r>
      <w:r>
        <w:rPr>
          <w:rFonts w:eastAsia="MS Mincho"/>
          <w:lang w:eastAsia="ja-JP"/>
        </w:rPr>
        <w:t xml:space="preserve"> – 25</w:t>
      </w:r>
      <w:r w:rsidRPr="00A87EB2">
        <w:rPr>
          <w:rFonts w:eastAsia="MS Mincho"/>
          <w:lang w:eastAsia="ja-JP"/>
        </w:rPr>
        <w:t>th</w:t>
      </w:r>
      <w:r>
        <w:rPr>
          <w:rFonts w:eastAsia="MS Mincho"/>
          <w:lang w:eastAsia="ja-JP"/>
        </w:rPr>
        <w:t xml:space="preserve"> August 2017.</w:t>
      </w:r>
      <w:bookmarkEnd w:id="7"/>
    </w:p>
    <w:p w14:paraId="1DABBB6C" w14:textId="30A1EA47" w:rsidR="00AA32E5" w:rsidRPr="00AA32E5" w:rsidRDefault="00AA32E5" w:rsidP="00AA32E5">
      <w:pPr>
        <w:numPr>
          <w:ilvl w:val="0"/>
          <w:numId w:val="31"/>
        </w:numPr>
        <w:tabs>
          <w:tab w:val="left" w:pos="567"/>
        </w:tabs>
        <w:ind w:left="567" w:hanging="567"/>
        <w:rPr>
          <w:rFonts w:eastAsia="MS Mincho"/>
          <w:lang w:eastAsia="ja-JP"/>
        </w:rPr>
      </w:pPr>
      <w:bookmarkStart w:id="8" w:name="_Ref494807683"/>
      <w:r w:rsidRPr="00CE26A3">
        <w:rPr>
          <w:rFonts w:eastAsia="MS Mincho"/>
          <w:lang w:eastAsia="ja-JP"/>
        </w:rPr>
        <w:t>Summary of email discussion [90-30] on eV2X evaluation methodology</w:t>
      </w:r>
      <w:r>
        <w:rPr>
          <w:rFonts w:eastAsia="MS Mincho"/>
          <w:lang w:eastAsia="ja-JP"/>
        </w:rPr>
        <w:t>,</w:t>
      </w:r>
      <w:r w:rsidRPr="00CE26A3">
        <w:rPr>
          <w:rFonts w:eastAsia="MS Mincho"/>
          <w:lang w:eastAsia="ja-JP"/>
        </w:rPr>
        <w:t xml:space="preserve"> </w:t>
      </w:r>
      <w:r w:rsidRPr="00ED264A">
        <w:rPr>
          <w:rFonts w:eastAsia="MS Mincho"/>
          <w:lang w:eastAsia="ja-JP"/>
        </w:rPr>
        <w:t>v3</w:t>
      </w:r>
      <w:r>
        <w:rPr>
          <w:rFonts w:eastAsia="MS Mincho"/>
          <w:lang w:eastAsia="ja-JP"/>
        </w:rPr>
        <w:t>, sent to 3GPP TSG RAN WG1 email reflector, 15 September 2017</w:t>
      </w:r>
      <w:bookmarkEnd w:id="8"/>
    </w:p>
    <w:p w14:paraId="24D4E95E" w14:textId="77777777" w:rsidR="00563B66" w:rsidRPr="00B137EA" w:rsidRDefault="00A87EB2" w:rsidP="006D1EF7">
      <w:pPr>
        <w:numPr>
          <w:ilvl w:val="0"/>
          <w:numId w:val="31"/>
        </w:numPr>
        <w:tabs>
          <w:tab w:val="left" w:pos="567"/>
        </w:tabs>
        <w:ind w:left="567" w:hanging="567"/>
        <w:rPr>
          <w:kern w:val="2"/>
          <w:lang w:val="en-GB" w:eastAsia="zh-CN"/>
        </w:rPr>
      </w:pPr>
      <w:bookmarkStart w:id="9" w:name="_Ref492308076"/>
      <w:r w:rsidRPr="00A87EB2">
        <w:rPr>
          <w:rFonts w:eastAsia="MS Mincho"/>
          <w:lang w:eastAsia="ja-JP"/>
        </w:rPr>
        <w:t>R1</w:t>
      </w:r>
      <w:r w:rsidR="00B137EA">
        <w:rPr>
          <w:rFonts w:eastAsia="MS Mincho"/>
          <w:lang w:eastAsia="ja-JP"/>
        </w:rPr>
        <w:t>-</w:t>
      </w:r>
      <w:r w:rsidRPr="00A87EB2">
        <w:rPr>
          <w:rFonts w:eastAsia="MS Mincho"/>
          <w:lang w:eastAsia="ja-JP"/>
        </w:rPr>
        <w:t>1609447</w:t>
      </w:r>
      <w:r w:rsidR="00B137EA">
        <w:rPr>
          <w:rFonts w:eastAsia="MS Mincho"/>
          <w:lang w:eastAsia="ja-JP"/>
        </w:rPr>
        <w:t xml:space="preserve">, </w:t>
      </w:r>
      <w:r w:rsidRPr="00A87EB2">
        <w:rPr>
          <w:rFonts w:eastAsia="MS Mincho"/>
          <w:lang w:eastAsia="ja-JP"/>
        </w:rPr>
        <w:t>WF on Modeling Line-of</w:t>
      </w:r>
      <w:r>
        <w:rPr>
          <w:rFonts w:eastAsia="MS Mincho"/>
          <w:lang w:eastAsia="ja-JP"/>
        </w:rPr>
        <w:t xml:space="preserve">-Sight Blockage for V2V Huawei, </w:t>
      </w:r>
      <w:proofErr w:type="spellStart"/>
      <w:r w:rsidRPr="00A87EB2">
        <w:rPr>
          <w:rFonts w:eastAsia="MS Mincho"/>
          <w:lang w:eastAsia="ja-JP"/>
        </w:rPr>
        <w:t>HiSilicon</w:t>
      </w:r>
      <w:proofErr w:type="spellEnd"/>
      <w:r w:rsidRPr="00A87EB2">
        <w:rPr>
          <w:rFonts w:eastAsia="MS Mincho"/>
          <w:lang w:eastAsia="ja-JP"/>
        </w:rPr>
        <w:t>, Volkswagen, Ericsson, General Motors, Vodafone</w:t>
      </w:r>
      <w:r>
        <w:rPr>
          <w:rFonts w:eastAsia="MS Mincho"/>
          <w:lang w:eastAsia="ja-JP"/>
        </w:rPr>
        <w:t>, 3GPP TSG RAN WG1 Meeting #</w:t>
      </w:r>
      <w:r w:rsidRPr="00A87EB2">
        <w:rPr>
          <w:rFonts w:eastAsia="MS Mincho"/>
          <w:lang w:eastAsia="ja-JP"/>
        </w:rPr>
        <w:t>86b</w:t>
      </w:r>
      <w:r>
        <w:rPr>
          <w:rFonts w:eastAsia="MS Mincho"/>
          <w:lang w:eastAsia="ja-JP"/>
        </w:rPr>
        <w:t>, Lisbon, Portugal, 10</w:t>
      </w:r>
      <w:r w:rsidRPr="00A87EB2">
        <w:rPr>
          <w:rFonts w:eastAsia="MS Mincho"/>
          <w:vertAlign w:val="superscript"/>
          <w:lang w:eastAsia="ja-JP"/>
        </w:rPr>
        <w:t>th</w:t>
      </w:r>
      <w:r>
        <w:rPr>
          <w:rFonts w:eastAsia="MS Mincho"/>
          <w:lang w:eastAsia="ja-JP"/>
        </w:rPr>
        <w:t xml:space="preserve"> – </w:t>
      </w:r>
      <w:r w:rsidRPr="00B137EA">
        <w:rPr>
          <w:kern w:val="2"/>
          <w:lang w:val="en-GB" w:eastAsia="zh-CN"/>
        </w:rPr>
        <w:t xml:space="preserve">14th </w:t>
      </w:r>
      <w:proofErr w:type="gramStart"/>
      <w:r w:rsidRPr="00B137EA">
        <w:rPr>
          <w:kern w:val="2"/>
          <w:lang w:val="en-GB" w:eastAsia="zh-CN"/>
        </w:rPr>
        <w:t>October,</w:t>
      </w:r>
      <w:proofErr w:type="gramEnd"/>
      <w:r w:rsidRPr="00B137EA">
        <w:rPr>
          <w:kern w:val="2"/>
          <w:lang w:val="en-GB" w:eastAsia="zh-CN"/>
        </w:rPr>
        <w:t xml:space="preserve"> 2016.</w:t>
      </w:r>
      <w:bookmarkEnd w:id="9"/>
    </w:p>
    <w:p w14:paraId="17097658" w14:textId="77777777" w:rsidR="00563B66" w:rsidRPr="00B137EA" w:rsidRDefault="00563B66" w:rsidP="00B137EA">
      <w:pPr>
        <w:numPr>
          <w:ilvl w:val="0"/>
          <w:numId w:val="31"/>
        </w:numPr>
        <w:tabs>
          <w:tab w:val="left" w:pos="567"/>
        </w:tabs>
        <w:ind w:left="567" w:hanging="567"/>
        <w:rPr>
          <w:kern w:val="2"/>
          <w:lang w:val="en-GB" w:eastAsia="zh-CN"/>
        </w:rPr>
      </w:pPr>
      <w:bookmarkStart w:id="10" w:name="_Ref454994783"/>
      <w:r w:rsidRPr="00B137EA">
        <w:rPr>
          <w:kern w:val="2"/>
          <w:lang w:val="en-GB" w:eastAsia="zh-CN"/>
        </w:rPr>
        <w:t>M. </w:t>
      </w:r>
      <w:proofErr w:type="spellStart"/>
      <w:r w:rsidRPr="00B137EA">
        <w:rPr>
          <w:kern w:val="2"/>
          <w:lang w:val="en-GB" w:eastAsia="zh-CN"/>
        </w:rPr>
        <w:t>Boban</w:t>
      </w:r>
      <w:proofErr w:type="spellEnd"/>
      <w:r w:rsidRPr="00B137EA">
        <w:rPr>
          <w:kern w:val="2"/>
          <w:lang w:val="en-GB" w:eastAsia="zh-CN"/>
        </w:rPr>
        <w:t>, J. Barros, and O. </w:t>
      </w:r>
      <w:proofErr w:type="spellStart"/>
      <w:r w:rsidRPr="00B137EA">
        <w:rPr>
          <w:kern w:val="2"/>
          <w:lang w:val="en-GB" w:eastAsia="zh-CN"/>
        </w:rPr>
        <w:t>Tonguz</w:t>
      </w:r>
      <w:proofErr w:type="spellEnd"/>
      <w:r w:rsidRPr="00B137EA">
        <w:rPr>
          <w:kern w:val="2"/>
          <w:lang w:val="en-GB" w:eastAsia="zh-CN"/>
        </w:rPr>
        <w:t xml:space="preserve">, “Geometry-based vehicle-to-vehicle channel </w:t>
      </w:r>
      <w:proofErr w:type="spellStart"/>
      <w:r w:rsidRPr="00B137EA">
        <w:rPr>
          <w:kern w:val="2"/>
          <w:lang w:val="en-GB" w:eastAsia="zh-CN"/>
        </w:rPr>
        <w:t>modeling</w:t>
      </w:r>
      <w:proofErr w:type="spellEnd"/>
      <w:r w:rsidRPr="00B137EA">
        <w:rPr>
          <w:kern w:val="2"/>
          <w:lang w:val="en-GB" w:eastAsia="zh-CN"/>
        </w:rPr>
        <w:t xml:space="preserve"> for large-scale simulation,” IEEE Transactions on Vehicular Technology, Vol. 63, No. 9, November 2014.</w:t>
      </w:r>
      <w:bookmarkEnd w:id="10"/>
    </w:p>
    <w:p w14:paraId="610DD479" w14:textId="77777777" w:rsidR="00563B66" w:rsidRPr="00B137EA" w:rsidRDefault="00563B66" w:rsidP="00B137EA">
      <w:pPr>
        <w:numPr>
          <w:ilvl w:val="0"/>
          <w:numId w:val="31"/>
        </w:numPr>
        <w:tabs>
          <w:tab w:val="left" w:pos="567"/>
        </w:tabs>
        <w:ind w:left="567" w:hanging="567"/>
        <w:rPr>
          <w:kern w:val="2"/>
          <w:lang w:val="en-GB" w:eastAsia="zh-CN"/>
        </w:rPr>
      </w:pPr>
      <w:bookmarkStart w:id="11" w:name="_Ref492307152"/>
      <w:r w:rsidRPr="00B137EA">
        <w:rPr>
          <w:kern w:val="2"/>
          <w:lang w:val="en-GB" w:eastAsia="zh-CN"/>
        </w:rPr>
        <w:lastRenderedPageBreak/>
        <w:t xml:space="preserve">He, R., </w:t>
      </w:r>
      <w:proofErr w:type="spellStart"/>
      <w:r w:rsidRPr="00B137EA">
        <w:rPr>
          <w:kern w:val="2"/>
          <w:lang w:val="en-GB" w:eastAsia="zh-CN"/>
        </w:rPr>
        <w:t>Molisch</w:t>
      </w:r>
      <w:proofErr w:type="spellEnd"/>
      <w:r w:rsidRPr="00B137EA">
        <w:rPr>
          <w:kern w:val="2"/>
          <w:lang w:val="en-GB" w:eastAsia="zh-CN"/>
        </w:rPr>
        <w:t xml:space="preserve">, A. F., </w:t>
      </w:r>
      <w:proofErr w:type="spellStart"/>
      <w:r w:rsidRPr="00B137EA">
        <w:rPr>
          <w:kern w:val="2"/>
          <w:lang w:val="en-GB" w:eastAsia="zh-CN"/>
        </w:rPr>
        <w:t>Tufvesson</w:t>
      </w:r>
      <w:proofErr w:type="spellEnd"/>
      <w:r w:rsidRPr="00B137EA">
        <w:rPr>
          <w:kern w:val="2"/>
          <w:lang w:val="en-GB" w:eastAsia="zh-CN"/>
        </w:rPr>
        <w:t xml:space="preserve">, F., </w:t>
      </w:r>
      <w:proofErr w:type="spellStart"/>
      <w:r w:rsidRPr="00B137EA">
        <w:rPr>
          <w:kern w:val="2"/>
          <w:lang w:val="en-GB" w:eastAsia="zh-CN"/>
        </w:rPr>
        <w:t>Zhong</w:t>
      </w:r>
      <w:proofErr w:type="spellEnd"/>
      <w:r w:rsidRPr="00B137EA">
        <w:rPr>
          <w:kern w:val="2"/>
          <w:lang w:val="en-GB" w:eastAsia="zh-CN"/>
        </w:rPr>
        <w:t>, Z., Ai, B., &amp; Zhang, T. (2014). Vehicle-to-vehicle propagation models with large vehicle obstructions. IEEE Transactions on Intelligent Transportation Systems, 15(5), 2237-2248</w:t>
      </w:r>
      <w:r w:rsidR="00741728">
        <w:rPr>
          <w:kern w:val="2"/>
          <w:lang w:val="en-GB" w:eastAsia="zh-CN"/>
        </w:rPr>
        <w:t>, October 2014</w:t>
      </w:r>
      <w:r w:rsidRPr="00B137EA">
        <w:rPr>
          <w:kern w:val="2"/>
          <w:lang w:val="en-GB" w:eastAsia="zh-CN"/>
        </w:rPr>
        <w:t>.</w:t>
      </w:r>
      <w:bookmarkEnd w:id="11"/>
    </w:p>
    <w:p w14:paraId="3E59270F" w14:textId="08614F28" w:rsidR="00060126" w:rsidRDefault="00CC6569" w:rsidP="006D1EF7">
      <w:pPr>
        <w:numPr>
          <w:ilvl w:val="0"/>
          <w:numId w:val="31"/>
        </w:numPr>
        <w:tabs>
          <w:tab w:val="left" w:pos="567"/>
        </w:tabs>
        <w:ind w:left="567" w:hanging="567"/>
        <w:rPr>
          <w:rFonts w:eastAsia="MS Mincho"/>
          <w:lang w:eastAsia="ja-JP"/>
        </w:rPr>
      </w:pPr>
      <w:bookmarkStart w:id="12" w:name="_Ref494108402"/>
      <w:r>
        <w:rPr>
          <w:rFonts w:eastAsia="MS Mincho"/>
          <w:lang w:eastAsia="ja-JP"/>
        </w:rPr>
        <w:t>3GPP TR 38.802</w:t>
      </w:r>
      <w:r w:rsidR="00950C1E">
        <w:rPr>
          <w:rFonts w:eastAsia="MS Mincho"/>
          <w:lang w:eastAsia="ja-JP"/>
        </w:rPr>
        <w:t>, “</w:t>
      </w:r>
      <w:r w:rsidR="00357BE2">
        <w:rPr>
          <w:rFonts w:eastAsia="MS Mincho"/>
          <w:lang w:eastAsia="ja-JP"/>
        </w:rPr>
        <w:t>Study on New Radio Access Technology, Physical Layer Aspects (Release 14)</w:t>
      </w:r>
      <w:r w:rsidR="00950C1E">
        <w:rPr>
          <w:rFonts w:eastAsia="MS Mincho"/>
          <w:lang w:eastAsia="ja-JP"/>
        </w:rPr>
        <w:t>”</w:t>
      </w:r>
      <w:r w:rsidR="00357BE2">
        <w:rPr>
          <w:rFonts w:eastAsia="MS Mincho"/>
          <w:lang w:eastAsia="ja-JP"/>
        </w:rPr>
        <w:t>, version 14</w:t>
      </w:r>
      <w:r w:rsidR="00B37840">
        <w:rPr>
          <w:rFonts w:eastAsia="MS Mincho"/>
          <w:lang w:eastAsia="ja-JP"/>
        </w:rPr>
        <w:t>.1.0 (2017-06).</w:t>
      </w:r>
      <w:bookmarkEnd w:id="12"/>
    </w:p>
    <w:p w14:paraId="53266C07" w14:textId="5F55E672" w:rsidR="00775E73" w:rsidRDefault="00775E73" w:rsidP="006D1EF7">
      <w:pPr>
        <w:numPr>
          <w:ilvl w:val="0"/>
          <w:numId w:val="31"/>
        </w:numPr>
        <w:tabs>
          <w:tab w:val="left" w:pos="567"/>
        </w:tabs>
        <w:ind w:left="567" w:hanging="567"/>
        <w:rPr>
          <w:rFonts w:eastAsia="MS Mincho"/>
          <w:lang w:eastAsia="ja-JP"/>
        </w:rPr>
      </w:pPr>
      <w:bookmarkStart w:id="13" w:name="_Ref494108895"/>
      <w:r>
        <w:rPr>
          <w:rFonts w:eastAsia="MS Mincho"/>
          <w:lang w:eastAsia="ja-JP"/>
        </w:rPr>
        <w:t>3GPP TR 36.885, “</w:t>
      </w:r>
      <w:r w:rsidR="00F232BF">
        <w:rPr>
          <w:rFonts w:eastAsia="MS Mincho"/>
          <w:lang w:eastAsia="ja-JP"/>
        </w:rPr>
        <w:t>Study on LTE-based V2X Services</w:t>
      </w:r>
      <w:r w:rsidR="0077794B">
        <w:rPr>
          <w:rFonts w:eastAsia="MS Mincho"/>
          <w:lang w:eastAsia="ja-JP"/>
        </w:rPr>
        <w:t xml:space="preserve"> (Release 14)</w:t>
      </w:r>
      <w:r w:rsidR="00085081">
        <w:rPr>
          <w:rFonts w:eastAsia="MS Mincho"/>
          <w:lang w:eastAsia="ja-JP"/>
        </w:rPr>
        <w:t>”, version 14.0.0 (2016</w:t>
      </w:r>
      <w:r>
        <w:rPr>
          <w:rFonts w:eastAsia="MS Mincho"/>
          <w:lang w:eastAsia="ja-JP"/>
        </w:rPr>
        <w:t>-06).</w:t>
      </w:r>
      <w:bookmarkEnd w:id="13"/>
    </w:p>
    <w:p w14:paraId="154F21A0" w14:textId="526C92E7" w:rsidR="003B3AB5" w:rsidRDefault="00262FC0" w:rsidP="00E51813">
      <w:pPr>
        <w:numPr>
          <w:ilvl w:val="0"/>
          <w:numId w:val="31"/>
        </w:numPr>
        <w:tabs>
          <w:tab w:val="left" w:pos="567"/>
        </w:tabs>
        <w:ind w:left="567" w:hanging="567"/>
        <w:rPr>
          <w:rFonts w:eastAsia="MS Mincho"/>
          <w:lang w:eastAsia="ja-JP"/>
        </w:rPr>
      </w:pPr>
      <w:bookmarkStart w:id="14" w:name="_Ref494751695"/>
      <w:r>
        <w:rPr>
          <w:rFonts w:eastAsia="MS Mincho"/>
          <w:lang w:eastAsia="ja-JP"/>
        </w:rPr>
        <w:t>R1-</w:t>
      </w:r>
      <w:r w:rsidR="00E51813">
        <w:rPr>
          <w:rFonts w:eastAsia="MS Mincho"/>
          <w:lang w:eastAsia="ja-JP"/>
        </w:rPr>
        <w:t>1717916</w:t>
      </w:r>
      <w:r>
        <w:rPr>
          <w:rFonts w:eastAsia="MS Mincho"/>
          <w:lang w:eastAsia="ja-JP"/>
        </w:rPr>
        <w:t>, “</w:t>
      </w:r>
      <w:r w:rsidR="00E51813">
        <w:rPr>
          <w:rFonts w:eastAsia="MS Mincho"/>
          <w:lang w:eastAsia="ja-JP"/>
        </w:rPr>
        <w:t xml:space="preserve">NR </w:t>
      </w:r>
      <w:r>
        <w:rPr>
          <w:rFonts w:eastAsia="MS Mincho"/>
          <w:lang w:eastAsia="ja-JP"/>
        </w:rPr>
        <w:t>V2X Channel Modeling”</w:t>
      </w:r>
      <w:r w:rsidR="003B3AB5">
        <w:rPr>
          <w:rFonts w:eastAsia="MS Mincho"/>
          <w:lang w:eastAsia="ja-JP"/>
        </w:rPr>
        <w:t xml:space="preserve">, Huawei, </w:t>
      </w:r>
      <w:proofErr w:type="spellStart"/>
      <w:r w:rsidR="00E51813" w:rsidRPr="00E51813">
        <w:rPr>
          <w:rFonts w:eastAsia="MS Mincho"/>
          <w:lang w:eastAsia="ja-JP"/>
        </w:rPr>
        <w:t>HiSilicon</w:t>
      </w:r>
      <w:proofErr w:type="spellEnd"/>
      <w:r w:rsidR="00E51813" w:rsidRPr="00E51813">
        <w:rPr>
          <w:rFonts w:eastAsia="MS Mincho"/>
          <w:lang w:eastAsia="ja-JP"/>
        </w:rPr>
        <w:t xml:space="preserve">, Spirent, </w:t>
      </w:r>
      <w:proofErr w:type="spellStart"/>
      <w:r w:rsidR="00E51813" w:rsidRPr="00E51813">
        <w:rPr>
          <w:rFonts w:eastAsia="MS Mincho"/>
          <w:lang w:eastAsia="ja-JP"/>
        </w:rPr>
        <w:t>Keysight</w:t>
      </w:r>
      <w:proofErr w:type="spellEnd"/>
      <w:r w:rsidR="00E51813" w:rsidRPr="00E51813">
        <w:rPr>
          <w:rFonts w:eastAsia="MS Mincho"/>
          <w:lang w:eastAsia="ja-JP"/>
        </w:rPr>
        <w:t>, Cohere Technologies</w:t>
      </w:r>
      <w:r w:rsidR="00E51813">
        <w:rPr>
          <w:rFonts w:eastAsia="MS Mincho"/>
          <w:lang w:eastAsia="ja-JP"/>
        </w:rPr>
        <w:t xml:space="preserve">, </w:t>
      </w:r>
      <w:r w:rsidR="003B3AB5">
        <w:rPr>
          <w:rFonts w:eastAsia="MS Mincho"/>
          <w:lang w:eastAsia="ja-JP"/>
        </w:rPr>
        <w:t>3GPP TSG RAN1 Meeting #</w:t>
      </w:r>
      <w:r w:rsidR="00E51813">
        <w:rPr>
          <w:rFonts w:eastAsia="MS Mincho"/>
          <w:lang w:eastAsia="ja-JP"/>
        </w:rPr>
        <w:t>90b</w:t>
      </w:r>
      <w:r w:rsidR="003B3AB5">
        <w:rPr>
          <w:rFonts w:eastAsia="MS Mincho"/>
          <w:lang w:eastAsia="ja-JP"/>
        </w:rPr>
        <w:t xml:space="preserve">, </w:t>
      </w:r>
      <w:r w:rsidR="00E51813">
        <w:rPr>
          <w:rFonts w:eastAsia="MS Mincho"/>
          <w:lang w:eastAsia="ja-JP"/>
        </w:rPr>
        <w:t xml:space="preserve">October </w:t>
      </w:r>
      <w:r w:rsidR="003B3AB5">
        <w:rPr>
          <w:rFonts w:eastAsia="MS Mincho"/>
          <w:lang w:eastAsia="ja-JP"/>
        </w:rPr>
        <w:t>2017.</w:t>
      </w:r>
      <w:bookmarkEnd w:id="14"/>
    </w:p>
    <w:p w14:paraId="2F00E1F3" w14:textId="3F136401" w:rsidR="007C3E1F" w:rsidRPr="00F20FC1" w:rsidRDefault="00F20FC1" w:rsidP="006D1EF7">
      <w:pPr>
        <w:numPr>
          <w:ilvl w:val="0"/>
          <w:numId w:val="31"/>
        </w:numPr>
        <w:tabs>
          <w:tab w:val="left" w:pos="567"/>
        </w:tabs>
        <w:ind w:left="567" w:hanging="567"/>
        <w:rPr>
          <w:rFonts w:eastAsia="MS Mincho"/>
          <w:lang w:eastAsia="ja-JP"/>
        </w:rPr>
      </w:pPr>
      <w:bookmarkStart w:id="15" w:name="_Ref494757838"/>
      <w:proofErr w:type="spellStart"/>
      <w:r w:rsidRPr="00F20FC1">
        <w:rPr>
          <w:rFonts w:eastAsia="Times New Roman"/>
          <w:color w:val="222222"/>
          <w:shd w:val="clear" w:color="auto" w:fill="FFFFFF"/>
        </w:rPr>
        <w:t>Mecklenbrauker</w:t>
      </w:r>
      <w:proofErr w:type="spellEnd"/>
      <w:r w:rsidRPr="00F20FC1">
        <w:rPr>
          <w:rFonts w:eastAsia="Times New Roman"/>
          <w:color w:val="222222"/>
          <w:shd w:val="clear" w:color="auto" w:fill="FFFFFF"/>
        </w:rPr>
        <w:t xml:space="preserve">, C.F., </w:t>
      </w:r>
      <w:proofErr w:type="spellStart"/>
      <w:r w:rsidRPr="00F20FC1">
        <w:rPr>
          <w:rFonts w:eastAsia="Times New Roman"/>
          <w:color w:val="222222"/>
          <w:shd w:val="clear" w:color="auto" w:fill="FFFFFF"/>
        </w:rPr>
        <w:t>Molisch</w:t>
      </w:r>
      <w:proofErr w:type="spellEnd"/>
      <w:r w:rsidRPr="00F20FC1">
        <w:rPr>
          <w:rFonts w:eastAsia="Times New Roman"/>
          <w:color w:val="222222"/>
          <w:shd w:val="clear" w:color="auto" w:fill="FFFFFF"/>
        </w:rPr>
        <w:t xml:space="preserve">, A.F., </w:t>
      </w:r>
      <w:proofErr w:type="spellStart"/>
      <w:r w:rsidRPr="00F20FC1">
        <w:rPr>
          <w:rFonts w:eastAsia="Times New Roman"/>
          <w:color w:val="222222"/>
          <w:shd w:val="clear" w:color="auto" w:fill="FFFFFF"/>
        </w:rPr>
        <w:t>Karedal</w:t>
      </w:r>
      <w:proofErr w:type="spellEnd"/>
      <w:r w:rsidRPr="00F20FC1">
        <w:rPr>
          <w:rFonts w:eastAsia="Times New Roman"/>
          <w:color w:val="222222"/>
          <w:shd w:val="clear" w:color="auto" w:fill="FFFFFF"/>
        </w:rPr>
        <w:t xml:space="preserve">, J., </w:t>
      </w:r>
      <w:proofErr w:type="spellStart"/>
      <w:r w:rsidRPr="00F20FC1">
        <w:rPr>
          <w:rFonts w:eastAsia="Times New Roman"/>
          <w:color w:val="222222"/>
          <w:shd w:val="clear" w:color="auto" w:fill="FFFFFF"/>
        </w:rPr>
        <w:t>Tufvesson</w:t>
      </w:r>
      <w:proofErr w:type="spellEnd"/>
      <w:r w:rsidRPr="00F20FC1">
        <w:rPr>
          <w:rFonts w:eastAsia="Times New Roman"/>
          <w:color w:val="222222"/>
          <w:shd w:val="clear" w:color="auto" w:fill="FFFFFF"/>
        </w:rPr>
        <w:t xml:space="preserve">, F., </w:t>
      </w:r>
      <w:proofErr w:type="spellStart"/>
      <w:r w:rsidRPr="00F20FC1">
        <w:rPr>
          <w:rFonts w:eastAsia="Times New Roman"/>
          <w:color w:val="222222"/>
          <w:shd w:val="clear" w:color="auto" w:fill="FFFFFF"/>
        </w:rPr>
        <w:t>Paier</w:t>
      </w:r>
      <w:proofErr w:type="spellEnd"/>
      <w:r w:rsidRPr="00F20FC1">
        <w:rPr>
          <w:rFonts w:eastAsia="Times New Roman"/>
          <w:color w:val="222222"/>
          <w:shd w:val="clear" w:color="auto" w:fill="FFFFFF"/>
        </w:rPr>
        <w:t xml:space="preserve">, A., </w:t>
      </w:r>
      <w:proofErr w:type="spellStart"/>
      <w:r w:rsidRPr="00F20FC1">
        <w:rPr>
          <w:rFonts w:eastAsia="Times New Roman"/>
          <w:color w:val="222222"/>
          <w:shd w:val="clear" w:color="auto" w:fill="FFFFFF"/>
        </w:rPr>
        <w:t>Bernadó</w:t>
      </w:r>
      <w:proofErr w:type="spellEnd"/>
      <w:r w:rsidRPr="00F20FC1">
        <w:rPr>
          <w:rFonts w:eastAsia="Times New Roman"/>
          <w:color w:val="222222"/>
          <w:shd w:val="clear" w:color="auto" w:fill="FFFFFF"/>
        </w:rPr>
        <w:t xml:space="preserve">, L., </w:t>
      </w:r>
      <w:proofErr w:type="spellStart"/>
      <w:r w:rsidRPr="00F20FC1">
        <w:rPr>
          <w:rFonts w:eastAsia="Times New Roman"/>
          <w:color w:val="222222"/>
          <w:shd w:val="clear" w:color="auto" w:fill="FFFFFF"/>
        </w:rPr>
        <w:t>Zemen</w:t>
      </w:r>
      <w:proofErr w:type="spellEnd"/>
      <w:r w:rsidRPr="00F20FC1">
        <w:rPr>
          <w:rFonts w:eastAsia="Times New Roman"/>
          <w:color w:val="222222"/>
          <w:shd w:val="clear" w:color="auto" w:fill="FFFFFF"/>
        </w:rPr>
        <w:t>, T.</w:t>
      </w:r>
      <w:r>
        <w:rPr>
          <w:rFonts w:eastAsia="Times New Roman"/>
          <w:color w:val="222222"/>
          <w:shd w:val="clear" w:color="auto" w:fill="FFFFFF"/>
        </w:rPr>
        <w:t xml:space="preserve">, </w:t>
      </w:r>
      <w:proofErr w:type="spellStart"/>
      <w:r>
        <w:rPr>
          <w:rFonts w:eastAsia="Times New Roman"/>
          <w:color w:val="222222"/>
          <w:shd w:val="clear" w:color="auto" w:fill="FFFFFF"/>
        </w:rPr>
        <w:t>Klemp</w:t>
      </w:r>
      <w:proofErr w:type="spellEnd"/>
      <w:r>
        <w:rPr>
          <w:rFonts w:eastAsia="Times New Roman"/>
          <w:color w:val="222222"/>
          <w:shd w:val="clear" w:color="auto" w:fill="FFFFFF"/>
        </w:rPr>
        <w:t xml:space="preserve">, O. and </w:t>
      </w:r>
      <w:proofErr w:type="spellStart"/>
      <w:r>
        <w:rPr>
          <w:rFonts w:eastAsia="Times New Roman"/>
          <w:color w:val="222222"/>
          <w:shd w:val="clear" w:color="auto" w:fill="FFFFFF"/>
        </w:rPr>
        <w:t>Czink</w:t>
      </w:r>
      <w:proofErr w:type="spellEnd"/>
      <w:r>
        <w:rPr>
          <w:rFonts w:eastAsia="Times New Roman"/>
          <w:color w:val="222222"/>
          <w:shd w:val="clear" w:color="auto" w:fill="FFFFFF"/>
        </w:rPr>
        <w:t>, N., “</w:t>
      </w:r>
      <w:r w:rsidRPr="00F20FC1">
        <w:rPr>
          <w:rFonts w:eastAsia="Times New Roman"/>
          <w:color w:val="222222"/>
          <w:shd w:val="clear" w:color="auto" w:fill="FFFFFF"/>
        </w:rPr>
        <w:t>Vehicular channel characterization and its implications for wireless system design and performance</w:t>
      </w:r>
      <w:r>
        <w:rPr>
          <w:rFonts w:eastAsia="Times New Roman"/>
          <w:color w:val="222222"/>
          <w:shd w:val="clear" w:color="auto" w:fill="FFFFFF"/>
        </w:rPr>
        <w:t>”</w:t>
      </w:r>
      <w:r w:rsidRPr="00F20FC1">
        <w:rPr>
          <w:rFonts w:eastAsia="Times New Roman"/>
          <w:color w:val="222222"/>
          <w:shd w:val="clear" w:color="auto" w:fill="FFFFFF"/>
        </w:rPr>
        <w:t>. </w:t>
      </w:r>
      <w:r w:rsidRPr="00F20FC1">
        <w:rPr>
          <w:rFonts w:eastAsia="Times New Roman"/>
          <w:i/>
          <w:iCs/>
          <w:color w:val="222222"/>
          <w:shd w:val="clear" w:color="auto" w:fill="FFFFFF"/>
        </w:rPr>
        <w:t>Proceedings of the IEEE</w:t>
      </w:r>
      <w:r>
        <w:rPr>
          <w:rFonts w:eastAsia="Times New Roman"/>
          <w:i/>
          <w:iCs/>
          <w:color w:val="222222"/>
          <w:shd w:val="clear" w:color="auto" w:fill="FFFFFF"/>
        </w:rPr>
        <w:t xml:space="preserve"> 2011</w:t>
      </w:r>
      <w:r w:rsidRPr="00F20FC1">
        <w:rPr>
          <w:rFonts w:eastAsia="Times New Roman"/>
          <w:color w:val="222222"/>
          <w:shd w:val="clear" w:color="auto" w:fill="FFFFFF"/>
        </w:rPr>
        <w:t>, </w:t>
      </w:r>
      <w:r w:rsidRPr="00F20FC1">
        <w:rPr>
          <w:rFonts w:eastAsia="Times New Roman"/>
          <w:i/>
          <w:iCs/>
          <w:color w:val="222222"/>
          <w:shd w:val="clear" w:color="auto" w:fill="FFFFFF"/>
        </w:rPr>
        <w:t>99</w:t>
      </w:r>
      <w:r w:rsidRPr="00F20FC1">
        <w:rPr>
          <w:rFonts w:eastAsia="Times New Roman"/>
          <w:color w:val="222222"/>
          <w:shd w:val="clear" w:color="auto" w:fill="FFFFFF"/>
        </w:rPr>
        <w:t>(7), pp.1189-1212.</w:t>
      </w:r>
      <w:bookmarkEnd w:id="15"/>
    </w:p>
    <w:p w14:paraId="237AF90E" w14:textId="62DD34C1" w:rsidR="00F20FC1" w:rsidRPr="00354485" w:rsidRDefault="00C13B05" w:rsidP="006D1EF7">
      <w:pPr>
        <w:numPr>
          <w:ilvl w:val="0"/>
          <w:numId w:val="31"/>
        </w:numPr>
        <w:tabs>
          <w:tab w:val="left" w:pos="567"/>
        </w:tabs>
        <w:ind w:left="567" w:hanging="567"/>
        <w:rPr>
          <w:rFonts w:eastAsia="MS Mincho"/>
          <w:lang w:eastAsia="ja-JP"/>
        </w:rPr>
      </w:pPr>
      <w:bookmarkStart w:id="16" w:name="_Ref494758393"/>
      <w:r w:rsidRPr="00354485">
        <w:rPr>
          <w:rFonts w:eastAsia="Times New Roman"/>
          <w:color w:val="222222"/>
          <w:shd w:val="clear" w:color="auto" w:fill="FFFFFF"/>
        </w:rPr>
        <w:t xml:space="preserve">Nilsson, M., Gustafson, C., Abbas, T. and </w:t>
      </w:r>
      <w:proofErr w:type="spellStart"/>
      <w:r w:rsidRPr="00354485">
        <w:rPr>
          <w:rFonts w:eastAsia="Times New Roman"/>
          <w:color w:val="222222"/>
          <w:shd w:val="clear" w:color="auto" w:fill="FFFFFF"/>
        </w:rPr>
        <w:t>Tufvesson</w:t>
      </w:r>
      <w:proofErr w:type="spellEnd"/>
      <w:r w:rsidRPr="00354485">
        <w:rPr>
          <w:rFonts w:eastAsia="Times New Roman"/>
          <w:color w:val="222222"/>
          <w:shd w:val="clear" w:color="auto" w:fill="FFFFFF"/>
        </w:rPr>
        <w:t>, F., 2017. A Measurement Based Multilink Shadowing Model for V2V Network Simulations of Highway Scenarios. </w:t>
      </w:r>
      <w:r w:rsidRPr="00354485">
        <w:rPr>
          <w:rFonts w:eastAsia="Times New Roman"/>
          <w:i/>
          <w:iCs/>
          <w:color w:val="222222"/>
          <w:shd w:val="clear" w:color="auto" w:fill="FFFFFF"/>
        </w:rPr>
        <w:t>IEEE Transactions on Vehicular Technology</w:t>
      </w:r>
      <w:r w:rsidRPr="00354485">
        <w:rPr>
          <w:rFonts w:eastAsia="Times New Roman"/>
          <w:color w:val="222222"/>
          <w:shd w:val="clear" w:color="auto" w:fill="FFFFFF"/>
        </w:rPr>
        <w:t>.</w:t>
      </w:r>
      <w:bookmarkEnd w:id="16"/>
    </w:p>
    <w:p w14:paraId="2AB9B7B5" w14:textId="63AA2980" w:rsidR="003F1DF4" w:rsidRPr="00316B28" w:rsidRDefault="003F1DF4" w:rsidP="006D1EF7">
      <w:pPr>
        <w:numPr>
          <w:ilvl w:val="0"/>
          <w:numId w:val="31"/>
        </w:numPr>
        <w:tabs>
          <w:tab w:val="left" w:pos="567"/>
        </w:tabs>
        <w:ind w:left="567" w:hanging="567"/>
        <w:rPr>
          <w:rFonts w:eastAsia="MS Mincho"/>
          <w:lang w:eastAsia="ja-JP"/>
        </w:rPr>
      </w:pPr>
      <w:bookmarkStart w:id="17" w:name="_Ref494758659"/>
      <w:bookmarkStart w:id="18" w:name="_Ref494759181"/>
      <w:proofErr w:type="spellStart"/>
      <w:r w:rsidRPr="004F4CBD">
        <w:rPr>
          <w:rFonts w:ascii="Arial" w:eastAsia="Times New Roman" w:hAnsi="Arial" w:cs="Arial"/>
          <w:color w:val="222222"/>
          <w:sz w:val="20"/>
          <w:szCs w:val="20"/>
          <w:shd w:val="clear" w:color="auto" w:fill="FFFFFF"/>
        </w:rPr>
        <w:t>Vlastaras</w:t>
      </w:r>
      <w:proofErr w:type="spellEnd"/>
      <w:r w:rsidRPr="004F4CBD">
        <w:rPr>
          <w:rFonts w:ascii="Arial" w:eastAsia="Times New Roman" w:hAnsi="Arial" w:cs="Arial"/>
          <w:color w:val="222222"/>
          <w:sz w:val="20"/>
          <w:szCs w:val="20"/>
          <w:shd w:val="clear" w:color="auto" w:fill="FFFFFF"/>
        </w:rPr>
        <w:t xml:space="preserve">, D., Abbas, T., Nilsson, M., </w:t>
      </w:r>
      <w:proofErr w:type="spellStart"/>
      <w:r w:rsidRPr="004F4CBD">
        <w:rPr>
          <w:rFonts w:ascii="Arial" w:eastAsia="Times New Roman" w:hAnsi="Arial" w:cs="Arial"/>
          <w:color w:val="222222"/>
          <w:sz w:val="20"/>
          <w:szCs w:val="20"/>
          <w:shd w:val="clear" w:color="auto" w:fill="FFFFFF"/>
        </w:rPr>
        <w:t>Whiton</w:t>
      </w:r>
      <w:proofErr w:type="spellEnd"/>
      <w:r w:rsidRPr="004F4CBD">
        <w:rPr>
          <w:rFonts w:ascii="Arial" w:eastAsia="Times New Roman" w:hAnsi="Arial" w:cs="Arial"/>
          <w:color w:val="222222"/>
          <w:sz w:val="20"/>
          <w:szCs w:val="20"/>
          <w:shd w:val="clear" w:color="auto" w:fill="FFFFFF"/>
        </w:rPr>
        <w:t xml:space="preserve">, R., </w:t>
      </w:r>
      <w:proofErr w:type="spellStart"/>
      <w:r w:rsidRPr="004F4CBD">
        <w:rPr>
          <w:rFonts w:ascii="Arial" w:eastAsia="Times New Roman" w:hAnsi="Arial" w:cs="Arial"/>
          <w:color w:val="222222"/>
          <w:sz w:val="20"/>
          <w:szCs w:val="20"/>
          <w:shd w:val="clear" w:color="auto" w:fill="FFFFFF"/>
        </w:rPr>
        <w:t>Olbäck</w:t>
      </w:r>
      <w:proofErr w:type="spellEnd"/>
      <w:r w:rsidRPr="004F4CBD">
        <w:rPr>
          <w:rFonts w:ascii="Arial" w:eastAsia="Times New Roman" w:hAnsi="Arial" w:cs="Arial"/>
          <w:color w:val="222222"/>
          <w:sz w:val="20"/>
          <w:szCs w:val="20"/>
          <w:shd w:val="clear" w:color="auto" w:fill="FFFFFF"/>
        </w:rPr>
        <w:t xml:space="preserve">, M. and </w:t>
      </w:r>
      <w:proofErr w:type="spellStart"/>
      <w:r w:rsidRPr="004F4CBD">
        <w:rPr>
          <w:rFonts w:ascii="Arial" w:eastAsia="Times New Roman" w:hAnsi="Arial" w:cs="Arial"/>
          <w:color w:val="222222"/>
          <w:sz w:val="20"/>
          <w:szCs w:val="20"/>
          <w:shd w:val="clear" w:color="auto" w:fill="FFFFFF"/>
        </w:rPr>
        <w:t>Tufvesson</w:t>
      </w:r>
      <w:proofErr w:type="spellEnd"/>
      <w:r w:rsidRPr="004F4CBD">
        <w:rPr>
          <w:rFonts w:ascii="Arial" w:eastAsia="Times New Roman" w:hAnsi="Arial" w:cs="Arial"/>
          <w:color w:val="222222"/>
          <w:sz w:val="20"/>
          <w:szCs w:val="20"/>
          <w:shd w:val="clear" w:color="auto" w:fill="FFFFFF"/>
        </w:rPr>
        <w:t>, F., 2014, September. Impact of a truck as an obstacle on vehicle-to-vehicle communications in rural and highway scenarios. In </w:t>
      </w:r>
      <w:r w:rsidRPr="004F4CBD">
        <w:rPr>
          <w:rFonts w:ascii="Arial" w:eastAsia="Times New Roman" w:hAnsi="Arial" w:cs="Arial"/>
          <w:i/>
          <w:iCs/>
          <w:color w:val="222222"/>
          <w:sz w:val="20"/>
          <w:szCs w:val="20"/>
          <w:shd w:val="clear" w:color="auto" w:fill="FFFFFF"/>
        </w:rPr>
        <w:t>Wireless Vehicular Communications (</w:t>
      </w:r>
      <w:proofErr w:type="spellStart"/>
      <w:r w:rsidRPr="004F4CBD">
        <w:rPr>
          <w:rFonts w:ascii="Arial" w:eastAsia="Times New Roman" w:hAnsi="Arial" w:cs="Arial"/>
          <w:i/>
          <w:iCs/>
          <w:color w:val="222222"/>
          <w:sz w:val="20"/>
          <w:szCs w:val="20"/>
          <w:shd w:val="clear" w:color="auto" w:fill="FFFFFF"/>
        </w:rPr>
        <w:t>WiVeC</w:t>
      </w:r>
      <w:proofErr w:type="spellEnd"/>
      <w:r w:rsidRPr="004F4CBD">
        <w:rPr>
          <w:rFonts w:ascii="Arial" w:eastAsia="Times New Roman" w:hAnsi="Arial" w:cs="Arial"/>
          <w:i/>
          <w:iCs/>
          <w:color w:val="222222"/>
          <w:sz w:val="20"/>
          <w:szCs w:val="20"/>
          <w:shd w:val="clear" w:color="auto" w:fill="FFFFFF"/>
        </w:rPr>
        <w:t>), 2014 IEEE 6th International Symposium on</w:t>
      </w:r>
      <w:r w:rsidRPr="004F4CBD">
        <w:rPr>
          <w:rFonts w:ascii="Arial" w:eastAsia="Times New Roman" w:hAnsi="Arial" w:cs="Arial"/>
          <w:color w:val="222222"/>
          <w:sz w:val="20"/>
          <w:szCs w:val="20"/>
          <w:shd w:val="clear" w:color="auto" w:fill="FFFFFF"/>
        </w:rPr>
        <w:t> (pp. 1-6). IEEE</w:t>
      </w:r>
      <w:bookmarkEnd w:id="17"/>
      <w:r w:rsidR="00354485">
        <w:rPr>
          <w:rFonts w:ascii="Arial" w:eastAsia="Times New Roman" w:hAnsi="Arial" w:cs="Arial"/>
          <w:color w:val="222222"/>
          <w:sz w:val="20"/>
          <w:szCs w:val="20"/>
          <w:shd w:val="clear" w:color="auto" w:fill="FFFFFF"/>
        </w:rPr>
        <w:t>.</w:t>
      </w:r>
      <w:bookmarkEnd w:id="18"/>
    </w:p>
    <w:p w14:paraId="6EDE7B4F" w14:textId="201C602D" w:rsidR="00D12AA8" w:rsidRPr="000A287E" w:rsidRDefault="00C81609" w:rsidP="00A5027B">
      <w:pPr>
        <w:numPr>
          <w:ilvl w:val="0"/>
          <w:numId w:val="31"/>
        </w:numPr>
        <w:tabs>
          <w:tab w:val="left" w:pos="567"/>
        </w:tabs>
        <w:ind w:left="567" w:hanging="567"/>
        <w:rPr>
          <w:rFonts w:eastAsia="MS Mincho"/>
          <w:lang w:eastAsia="ja-JP"/>
        </w:rPr>
      </w:pPr>
      <w:bookmarkStart w:id="19" w:name="_Ref494758937"/>
      <w:r w:rsidRPr="00C81609">
        <w:rPr>
          <w:rFonts w:eastAsia="Times New Roman"/>
          <w:color w:val="222222"/>
          <w:shd w:val="clear" w:color="auto" w:fill="FFFFFF"/>
        </w:rPr>
        <w:t xml:space="preserve">Wang, R., </w:t>
      </w:r>
      <w:proofErr w:type="spellStart"/>
      <w:r w:rsidRPr="00C81609">
        <w:rPr>
          <w:rFonts w:eastAsia="Times New Roman"/>
          <w:color w:val="222222"/>
          <w:shd w:val="clear" w:color="auto" w:fill="FFFFFF"/>
        </w:rPr>
        <w:t>Renaudin</w:t>
      </w:r>
      <w:proofErr w:type="spellEnd"/>
      <w:r w:rsidRPr="00C81609">
        <w:rPr>
          <w:rFonts w:eastAsia="Times New Roman"/>
          <w:color w:val="222222"/>
          <w:shd w:val="clear" w:color="auto" w:fill="FFFFFF"/>
        </w:rPr>
        <w:t xml:space="preserve">, O., Bas, C.U., </w:t>
      </w:r>
      <w:proofErr w:type="spellStart"/>
      <w:r w:rsidRPr="00C81609">
        <w:rPr>
          <w:rFonts w:eastAsia="Times New Roman"/>
          <w:color w:val="222222"/>
          <w:shd w:val="clear" w:color="auto" w:fill="FFFFFF"/>
        </w:rPr>
        <w:t>Sangodoyin</w:t>
      </w:r>
      <w:proofErr w:type="spellEnd"/>
      <w:r w:rsidRPr="00C81609">
        <w:rPr>
          <w:rFonts w:eastAsia="Times New Roman"/>
          <w:color w:val="222222"/>
          <w:shd w:val="clear" w:color="auto" w:fill="FFFFFF"/>
        </w:rPr>
        <w:t xml:space="preserve">, S. and </w:t>
      </w:r>
      <w:proofErr w:type="spellStart"/>
      <w:r w:rsidRPr="00C81609">
        <w:rPr>
          <w:rFonts w:eastAsia="Times New Roman"/>
          <w:color w:val="222222"/>
          <w:shd w:val="clear" w:color="auto" w:fill="FFFFFF"/>
        </w:rPr>
        <w:t>Molisch</w:t>
      </w:r>
      <w:proofErr w:type="spellEnd"/>
      <w:r w:rsidRPr="00C81609">
        <w:rPr>
          <w:rFonts w:eastAsia="Times New Roman"/>
          <w:color w:val="222222"/>
          <w:shd w:val="clear" w:color="auto" w:fill="FFFFFF"/>
        </w:rPr>
        <w:t>, A.F., 2017. High Resolution Parameter Estimation for Time-varying Double Directional V2V Channel. </w:t>
      </w:r>
      <w:r w:rsidRPr="00C81609">
        <w:rPr>
          <w:rFonts w:eastAsia="Times New Roman"/>
          <w:i/>
          <w:iCs/>
          <w:color w:val="222222"/>
          <w:shd w:val="clear" w:color="auto" w:fill="FFFFFF"/>
        </w:rPr>
        <w:t>IEEE Transactions on Wireless Communications</w:t>
      </w:r>
      <w:r w:rsidRPr="00C81609">
        <w:rPr>
          <w:rFonts w:eastAsia="Times New Roman"/>
          <w:color w:val="222222"/>
          <w:shd w:val="clear" w:color="auto" w:fill="FFFFFF"/>
        </w:rPr>
        <w:t>.</w:t>
      </w:r>
      <w:bookmarkEnd w:id="19"/>
    </w:p>
    <w:p w14:paraId="75D3B62D" w14:textId="5F02725C" w:rsidR="000A287E" w:rsidRPr="000A287E" w:rsidRDefault="000A287E" w:rsidP="00A5027B">
      <w:pPr>
        <w:numPr>
          <w:ilvl w:val="0"/>
          <w:numId w:val="31"/>
        </w:numPr>
        <w:tabs>
          <w:tab w:val="left" w:pos="567"/>
        </w:tabs>
        <w:ind w:left="567" w:hanging="567"/>
        <w:rPr>
          <w:rFonts w:eastAsia="MS Mincho"/>
          <w:lang w:eastAsia="ja-JP"/>
        </w:rPr>
      </w:pPr>
      <w:bookmarkStart w:id="20" w:name="_Ref494759840"/>
      <w:r w:rsidRPr="000A287E">
        <w:rPr>
          <w:rFonts w:eastAsia="Times New Roman"/>
          <w:color w:val="222222"/>
          <w:shd w:val="clear" w:color="auto" w:fill="FFFFFF"/>
        </w:rPr>
        <w:t xml:space="preserve">Sen, I. and </w:t>
      </w:r>
      <w:proofErr w:type="spellStart"/>
      <w:r w:rsidRPr="000A287E">
        <w:rPr>
          <w:rFonts w:eastAsia="Times New Roman"/>
          <w:color w:val="222222"/>
          <w:shd w:val="clear" w:color="auto" w:fill="FFFFFF"/>
        </w:rPr>
        <w:t>Matolak</w:t>
      </w:r>
      <w:proofErr w:type="spellEnd"/>
      <w:r w:rsidRPr="000A287E">
        <w:rPr>
          <w:rFonts w:eastAsia="Times New Roman"/>
          <w:color w:val="222222"/>
          <w:shd w:val="clear" w:color="auto" w:fill="FFFFFF"/>
        </w:rPr>
        <w:t>, D.W., 2008. Vehicle–vehicle channel models for the 5-GHz band. </w:t>
      </w:r>
      <w:r w:rsidRPr="000A287E">
        <w:rPr>
          <w:rFonts w:eastAsia="Times New Roman"/>
          <w:i/>
          <w:iCs/>
          <w:color w:val="222222"/>
          <w:shd w:val="clear" w:color="auto" w:fill="FFFFFF"/>
        </w:rPr>
        <w:t>IEEE Transactions on Intelligent Transportation Systems</w:t>
      </w:r>
      <w:r w:rsidRPr="000A287E">
        <w:rPr>
          <w:rFonts w:eastAsia="Times New Roman"/>
          <w:color w:val="222222"/>
          <w:shd w:val="clear" w:color="auto" w:fill="FFFFFF"/>
        </w:rPr>
        <w:t>, </w:t>
      </w:r>
      <w:r w:rsidRPr="000A287E">
        <w:rPr>
          <w:rFonts w:eastAsia="Times New Roman"/>
          <w:i/>
          <w:iCs/>
          <w:color w:val="222222"/>
          <w:shd w:val="clear" w:color="auto" w:fill="FFFFFF"/>
        </w:rPr>
        <w:t>9</w:t>
      </w:r>
      <w:r w:rsidRPr="000A287E">
        <w:rPr>
          <w:rFonts w:eastAsia="Times New Roman"/>
          <w:color w:val="222222"/>
          <w:shd w:val="clear" w:color="auto" w:fill="FFFFFF"/>
        </w:rPr>
        <w:t>(2), pp.235-245.</w:t>
      </w:r>
      <w:bookmarkEnd w:id="20"/>
    </w:p>
    <w:p w14:paraId="78DA9AF7" w14:textId="03F12B17" w:rsidR="000A287E" w:rsidRPr="00391E8D" w:rsidRDefault="000A287E" w:rsidP="00A5027B">
      <w:pPr>
        <w:numPr>
          <w:ilvl w:val="0"/>
          <w:numId w:val="31"/>
        </w:numPr>
        <w:tabs>
          <w:tab w:val="left" w:pos="567"/>
        </w:tabs>
        <w:ind w:left="567" w:hanging="567"/>
        <w:rPr>
          <w:rFonts w:eastAsia="MS Mincho"/>
          <w:lang w:eastAsia="ja-JP"/>
        </w:rPr>
      </w:pPr>
      <w:bookmarkStart w:id="21" w:name="_Ref494760051"/>
      <w:proofErr w:type="spellStart"/>
      <w:r w:rsidRPr="000A287E">
        <w:rPr>
          <w:rFonts w:eastAsia="Times New Roman"/>
          <w:color w:val="222222"/>
          <w:shd w:val="clear" w:color="auto" w:fill="FFFFFF"/>
          <w:lang w:val="de-DE"/>
        </w:rPr>
        <w:t>Renaudin</w:t>
      </w:r>
      <w:proofErr w:type="spellEnd"/>
      <w:r w:rsidRPr="000A287E">
        <w:rPr>
          <w:rFonts w:eastAsia="Times New Roman"/>
          <w:color w:val="222222"/>
          <w:shd w:val="clear" w:color="auto" w:fill="FFFFFF"/>
          <w:lang w:val="de-DE"/>
        </w:rPr>
        <w:t xml:space="preserve">, O., </w:t>
      </w:r>
      <w:proofErr w:type="spellStart"/>
      <w:r w:rsidRPr="000A287E">
        <w:rPr>
          <w:rFonts w:eastAsia="Times New Roman"/>
          <w:color w:val="222222"/>
          <w:shd w:val="clear" w:color="auto" w:fill="FFFFFF"/>
          <w:lang w:val="de-DE"/>
        </w:rPr>
        <w:t>Kolmonen</w:t>
      </w:r>
      <w:proofErr w:type="spellEnd"/>
      <w:r w:rsidRPr="000A287E">
        <w:rPr>
          <w:rFonts w:eastAsia="Times New Roman"/>
          <w:color w:val="222222"/>
          <w:shd w:val="clear" w:color="auto" w:fill="FFFFFF"/>
          <w:lang w:val="de-DE"/>
        </w:rPr>
        <w:t xml:space="preserve">, V.M., </w:t>
      </w:r>
      <w:proofErr w:type="spellStart"/>
      <w:r w:rsidRPr="000A287E">
        <w:rPr>
          <w:rFonts w:eastAsia="Times New Roman"/>
          <w:color w:val="222222"/>
          <w:shd w:val="clear" w:color="auto" w:fill="FFFFFF"/>
          <w:lang w:val="de-DE"/>
        </w:rPr>
        <w:t>Vainikainen</w:t>
      </w:r>
      <w:proofErr w:type="spellEnd"/>
      <w:r w:rsidRPr="000A287E">
        <w:rPr>
          <w:rFonts w:eastAsia="Times New Roman"/>
          <w:color w:val="222222"/>
          <w:shd w:val="clear" w:color="auto" w:fill="FFFFFF"/>
          <w:lang w:val="de-DE"/>
        </w:rPr>
        <w:t xml:space="preserve">, P. </w:t>
      </w:r>
      <w:proofErr w:type="spellStart"/>
      <w:r w:rsidRPr="000A287E">
        <w:rPr>
          <w:rFonts w:eastAsia="Times New Roman"/>
          <w:color w:val="222222"/>
          <w:shd w:val="clear" w:color="auto" w:fill="FFFFFF"/>
          <w:lang w:val="de-DE"/>
        </w:rPr>
        <w:t>and</w:t>
      </w:r>
      <w:proofErr w:type="spellEnd"/>
      <w:r w:rsidRPr="000A287E">
        <w:rPr>
          <w:rFonts w:eastAsia="Times New Roman"/>
          <w:color w:val="222222"/>
          <w:shd w:val="clear" w:color="auto" w:fill="FFFFFF"/>
          <w:lang w:val="de-DE"/>
        </w:rPr>
        <w:t xml:space="preserve"> </w:t>
      </w:r>
      <w:proofErr w:type="spellStart"/>
      <w:r w:rsidRPr="000A287E">
        <w:rPr>
          <w:rFonts w:eastAsia="Times New Roman"/>
          <w:color w:val="222222"/>
          <w:shd w:val="clear" w:color="auto" w:fill="FFFFFF"/>
          <w:lang w:val="de-DE"/>
        </w:rPr>
        <w:t>Oestges</w:t>
      </w:r>
      <w:proofErr w:type="spellEnd"/>
      <w:r w:rsidRPr="000A287E">
        <w:rPr>
          <w:rFonts w:eastAsia="Times New Roman"/>
          <w:color w:val="222222"/>
          <w:shd w:val="clear" w:color="auto" w:fill="FFFFFF"/>
          <w:lang w:val="de-DE"/>
        </w:rPr>
        <w:t xml:space="preserve">, C., 2008, September. </w:t>
      </w:r>
      <w:r w:rsidRPr="000A287E">
        <w:rPr>
          <w:rFonts w:eastAsia="Times New Roman"/>
          <w:color w:val="222222"/>
          <w:shd w:val="clear" w:color="auto" w:fill="FFFFFF"/>
        </w:rPr>
        <w:t>Wideband MIMO car-to-car radio channel measurements at 5.3 GHz. In </w:t>
      </w:r>
      <w:r w:rsidRPr="000A287E">
        <w:rPr>
          <w:rFonts w:eastAsia="Times New Roman"/>
          <w:i/>
          <w:iCs/>
          <w:color w:val="222222"/>
          <w:shd w:val="clear" w:color="auto" w:fill="FFFFFF"/>
        </w:rPr>
        <w:t>Vehicular Technology Conference, 2008. VTC 2008-Fall. IEEE 68th</w:t>
      </w:r>
      <w:r w:rsidRPr="000A287E">
        <w:rPr>
          <w:rFonts w:eastAsia="Times New Roman"/>
          <w:color w:val="222222"/>
          <w:shd w:val="clear" w:color="auto" w:fill="FFFFFF"/>
        </w:rPr>
        <w:t> (pp. 1-5). IEEE.</w:t>
      </w:r>
      <w:bookmarkEnd w:id="21"/>
    </w:p>
    <w:p w14:paraId="778D592F" w14:textId="1305C597" w:rsidR="00391E8D" w:rsidRPr="002E60D6" w:rsidRDefault="00391E8D" w:rsidP="00A5027B">
      <w:pPr>
        <w:numPr>
          <w:ilvl w:val="0"/>
          <w:numId w:val="31"/>
        </w:numPr>
        <w:tabs>
          <w:tab w:val="left" w:pos="567"/>
        </w:tabs>
        <w:ind w:left="567" w:hanging="567"/>
        <w:rPr>
          <w:rFonts w:eastAsia="MS Mincho"/>
          <w:lang w:eastAsia="ja-JP"/>
        </w:rPr>
      </w:pPr>
      <w:bookmarkStart w:id="22" w:name="_Ref494760299"/>
      <w:r w:rsidRPr="0092688B">
        <w:rPr>
          <w:rFonts w:eastAsia="Times New Roman"/>
          <w:color w:val="222222"/>
          <w:shd w:val="clear" w:color="auto" w:fill="FFFFFF"/>
        </w:rPr>
        <w:t xml:space="preserve">Tan, I., Tang, W., </w:t>
      </w:r>
      <w:proofErr w:type="spellStart"/>
      <w:r w:rsidRPr="0092688B">
        <w:rPr>
          <w:rFonts w:eastAsia="Times New Roman"/>
          <w:color w:val="222222"/>
          <w:shd w:val="clear" w:color="auto" w:fill="FFFFFF"/>
        </w:rPr>
        <w:t>Laberteaux</w:t>
      </w:r>
      <w:proofErr w:type="spellEnd"/>
      <w:r w:rsidRPr="0092688B">
        <w:rPr>
          <w:rFonts w:eastAsia="Times New Roman"/>
          <w:color w:val="222222"/>
          <w:shd w:val="clear" w:color="auto" w:fill="FFFFFF"/>
        </w:rPr>
        <w:t xml:space="preserve">, K. and </w:t>
      </w:r>
      <w:proofErr w:type="spellStart"/>
      <w:r w:rsidRPr="0092688B">
        <w:rPr>
          <w:rFonts w:eastAsia="Times New Roman"/>
          <w:color w:val="222222"/>
          <w:shd w:val="clear" w:color="auto" w:fill="FFFFFF"/>
        </w:rPr>
        <w:t>Bahai</w:t>
      </w:r>
      <w:proofErr w:type="spellEnd"/>
      <w:r w:rsidRPr="0092688B">
        <w:rPr>
          <w:rFonts w:eastAsia="Times New Roman"/>
          <w:color w:val="222222"/>
          <w:shd w:val="clear" w:color="auto" w:fill="FFFFFF"/>
        </w:rPr>
        <w:t xml:space="preserve">, A., 2008, May. </w:t>
      </w:r>
      <w:r w:rsidRPr="00391E8D">
        <w:rPr>
          <w:rFonts w:eastAsia="Times New Roman"/>
          <w:color w:val="222222"/>
          <w:shd w:val="clear" w:color="auto" w:fill="FFFFFF"/>
        </w:rPr>
        <w:t>Measurement and analysis of wireless channel impairments in DSRC vehicular communications. In </w:t>
      </w:r>
      <w:r w:rsidRPr="00391E8D">
        <w:rPr>
          <w:rFonts w:eastAsia="Times New Roman"/>
          <w:i/>
          <w:iCs/>
          <w:color w:val="222222"/>
          <w:shd w:val="clear" w:color="auto" w:fill="FFFFFF"/>
        </w:rPr>
        <w:t>Communications, 2008. ICC'08. IEEE International Conference on</w:t>
      </w:r>
      <w:r w:rsidRPr="00391E8D">
        <w:rPr>
          <w:rFonts w:eastAsia="Times New Roman"/>
          <w:color w:val="222222"/>
          <w:shd w:val="clear" w:color="auto" w:fill="FFFFFF"/>
        </w:rPr>
        <w:t> (pp. 4882-4888). IEEE.</w:t>
      </w:r>
      <w:bookmarkEnd w:id="22"/>
    </w:p>
    <w:p w14:paraId="0FDE5659" w14:textId="16D8786F" w:rsidR="002E60D6" w:rsidRPr="002B25A9" w:rsidRDefault="002E60D6" w:rsidP="00A5027B">
      <w:pPr>
        <w:numPr>
          <w:ilvl w:val="0"/>
          <w:numId w:val="31"/>
        </w:numPr>
        <w:tabs>
          <w:tab w:val="left" w:pos="567"/>
        </w:tabs>
        <w:ind w:left="567" w:hanging="567"/>
        <w:rPr>
          <w:rFonts w:eastAsia="MS Mincho"/>
          <w:lang w:eastAsia="ja-JP"/>
        </w:rPr>
      </w:pPr>
      <w:bookmarkStart w:id="23" w:name="_Ref494760679"/>
      <w:proofErr w:type="spellStart"/>
      <w:r w:rsidRPr="002E60D6">
        <w:rPr>
          <w:rFonts w:eastAsia="Times New Roman"/>
          <w:color w:val="222222"/>
          <w:shd w:val="clear" w:color="auto" w:fill="FFFFFF"/>
        </w:rPr>
        <w:t>Paier</w:t>
      </w:r>
      <w:proofErr w:type="spellEnd"/>
      <w:r w:rsidRPr="002E60D6">
        <w:rPr>
          <w:rFonts w:eastAsia="Times New Roman"/>
          <w:color w:val="222222"/>
          <w:shd w:val="clear" w:color="auto" w:fill="FFFFFF"/>
        </w:rPr>
        <w:t xml:space="preserve">, A., </w:t>
      </w:r>
      <w:proofErr w:type="spellStart"/>
      <w:r w:rsidRPr="002E60D6">
        <w:rPr>
          <w:rFonts w:eastAsia="Times New Roman"/>
          <w:color w:val="222222"/>
          <w:shd w:val="clear" w:color="auto" w:fill="FFFFFF"/>
        </w:rPr>
        <w:t>Karedal</w:t>
      </w:r>
      <w:proofErr w:type="spellEnd"/>
      <w:r w:rsidRPr="002E60D6">
        <w:rPr>
          <w:rFonts w:eastAsia="Times New Roman"/>
          <w:color w:val="222222"/>
          <w:shd w:val="clear" w:color="auto" w:fill="FFFFFF"/>
        </w:rPr>
        <w:t xml:space="preserve">, J., </w:t>
      </w:r>
      <w:proofErr w:type="spellStart"/>
      <w:r w:rsidRPr="002E60D6">
        <w:rPr>
          <w:rFonts w:eastAsia="Times New Roman"/>
          <w:color w:val="222222"/>
          <w:shd w:val="clear" w:color="auto" w:fill="FFFFFF"/>
        </w:rPr>
        <w:t>Czink</w:t>
      </w:r>
      <w:proofErr w:type="spellEnd"/>
      <w:r w:rsidRPr="002E60D6">
        <w:rPr>
          <w:rFonts w:eastAsia="Times New Roman"/>
          <w:color w:val="222222"/>
          <w:shd w:val="clear" w:color="auto" w:fill="FFFFFF"/>
        </w:rPr>
        <w:t xml:space="preserve">, N., </w:t>
      </w:r>
      <w:proofErr w:type="spellStart"/>
      <w:r w:rsidRPr="002E60D6">
        <w:rPr>
          <w:rFonts w:eastAsia="Times New Roman"/>
          <w:color w:val="222222"/>
          <w:shd w:val="clear" w:color="auto" w:fill="FFFFFF"/>
        </w:rPr>
        <w:t>Dumard</w:t>
      </w:r>
      <w:proofErr w:type="spellEnd"/>
      <w:r w:rsidRPr="002E60D6">
        <w:rPr>
          <w:rFonts w:eastAsia="Times New Roman"/>
          <w:color w:val="222222"/>
          <w:shd w:val="clear" w:color="auto" w:fill="FFFFFF"/>
        </w:rPr>
        <w:t xml:space="preserve">, C., </w:t>
      </w:r>
      <w:proofErr w:type="spellStart"/>
      <w:r w:rsidRPr="002E60D6">
        <w:rPr>
          <w:rFonts w:eastAsia="Times New Roman"/>
          <w:color w:val="222222"/>
          <w:shd w:val="clear" w:color="auto" w:fill="FFFFFF"/>
        </w:rPr>
        <w:t>Zemen</w:t>
      </w:r>
      <w:proofErr w:type="spellEnd"/>
      <w:r w:rsidRPr="002E60D6">
        <w:rPr>
          <w:rFonts w:eastAsia="Times New Roman"/>
          <w:color w:val="222222"/>
          <w:shd w:val="clear" w:color="auto" w:fill="FFFFFF"/>
        </w:rPr>
        <w:t xml:space="preserve">, T., </w:t>
      </w:r>
      <w:proofErr w:type="spellStart"/>
      <w:r w:rsidRPr="002E60D6">
        <w:rPr>
          <w:rFonts w:eastAsia="Times New Roman"/>
          <w:color w:val="222222"/>
          <w:shd w:val="clear" w:color="auto" w:fill="FFFFFF"/>
        </w:rPr>
        <w:t>Tufvesson</w:t>
      </w:r>
      <w:proofErr w:type="spellEnd"/>
      <w:r w:rsidRPr="002E60D6">
        <w:rPr>
          <w:rFonts w:eastAsia="Times New Roman"/>
          <w:color w:val="222222"/>
          <w:shd w:val="clear" w:color="auto" w:fill="FFFFFF"/>
        </w:rPr>
        <w:t xml:space="preserve">, F., </w:t>
      </w:r>
      <w:proofErr w:type="spellStart"/>
      <w:r w:rsidRPr="002E60D6">
        <w:rPr>
          <w:rFonts w:eastAsia="Times New Roman"/>
          <w:color w:val="222222"/>
          <w:shd w:val="clear" w:color="auto" w:fill="FFFFFF"/>
        </w:rPr>
        <w:t>Molisch</w:t>
      </w:r>
      <w:proofErr w:type="spellEnd"/>
      <w:r w:rsidRPr="002E60D6">
        <w:rPr>
          <w:rFonts w:eastAsia="Times New Roman"/>
          <w:color w:val="222222"/>
          <w:shd w:val="clear" w:color="auto" w:fill="FFFFFF"/>
        </w:rPr>
        <w:t xml:space="preserve">, A.F. and </w:t>
      </w:r>
      <w:proofErr w:type="spellStart"/>
      <w:r w:rsidRPr="002E60D6">
        <w:rPr>
          <w:rFonts w:eastAsia="Times New Roman"/>
          <w:color w:val="222222"/>
          <w:shd w:val="clear" w:color="auto" w:fill="FFFFFF"/>
        </w:rPr>
        <w:t>Mecklenbräuker</w:t>
      </w:r>
      <w:proofErr w:type="spellEnd"/>
      <w:r w:rsidRPr="002E60D6">
        <w:rPr>
          <w:rFonts w:eastAsia="Times New Roman"/>
          <w:color w:val="222222"/>
          <w:shd w:val="clear" w:color="auto" w:fill="FFFFFF"/>
        </w:rPr>
        <w:t>, C.F., 2009. Characterization of vehicle-to-vehicle radio channels from measurements at 5.2 GHz. </w:t>
      </w:r>
      <w:r w:rsidRPr="002E60D6">
        <w:rPr>
          <w:rFonts w:eastAsia="Times New Roman"/>
          <w:i/>
          <w:iCs/>
          <w:color w:val="222222"/>
          <w:shd w:val="clear" w:color="auto" w:fill="FFFFFF"/>
        </w:rPr>
        <w:t>Wireless personal communications</w:t>
      </w:r>
      <w:r w:rsidRPr="002E60D6">
        <w:rPr>
          <w:rFonts w:eastAsia="Times New Roman"/>
          <w:color w:val="222222"/>
          <w:shd w:val="clear" w:color="auto" w:fill="FFFFFF"/>
        </w:rPr>
        <w:t>, </w:t>
      </w:r>
      <w:r w:rsidRPr="002E60D6">
        <w:rPr>
          <w:rFonts w:eastAsia="Times New Roman"/>
          <w:i/>
          <w:iCs/>
          <w:color w:val="222222"/>
          <w:shd w:val="clear" w:color="auto" w:fill="FFFFFF"/>
        </w:rPr>
        <w:t>50</w:t>
      </w:r>
      <w:r w:rsidRPr="002E60D6">
        <w:rPr>
          <w:rFonts w:eastAsia="Times New Roman"/>
          <w:color w:val="222222"/>
          <w:shd w:val="clear" w:color="auto" w:fill="FFFFFF"/>
        </w:rPr>
        <w:t>(1), pp.19-32.</w:t>
      </w:r>
      <w:bookmarkEnd w:id="23"/>
    </w:p>
    <w:p w14:paraId="60752A3C" w14:textId="470BD9B1" w:rsidR="002B25A9" w:rsidRPr="00E027F4" w:rsidRDefault="002B25A9" w:rsidP="00A5027B">
      <w:pPr>
        <w:numPr>
          <w:ilvl w:val="0"/>
          <w:numId w:val="31"/>
        </w:numPr>
        <w:tabs>
          <w:tab w:val="left" w:pos="567"/>
        </w:tabs>
        <w:ind w:left="567" w:hanging="567"/>
        <w:rPr>
          <w:rFonts w:eastAsia="MS Mincho"/>
          <w:lang w:eastAsia="ja-JP"/>
        </w:rPr>
      </w:pPr>
      <w:bookmarkStart w:id="24" w:name="_Ref494761017"/>
      <w:proofErr w:type="spellStart"/>
      <w:r w:rsidRPr="002B25A9">
        <w:rPr>
          <w:rFonts w:eastAsia="Times New Roman"/>
          <w:color w:val="222222"/>
          <w:shd w:val="clear" w:color="auto" w:fill="FFFFFF"/>
          <w:lang w:val="de-DE"/>
        </w:rPr>
        <w:t>Renaudin</w:t>
      </w:r>
      <w:proofErr w:type="spellEnd"/>
      <w:r w:rsidRPr="002B25A9">
        <w:rPr>
          <w:rFonts w:eastAsia="Times New Roman"/>
          <w:color w:val="222222"/>
          <w:shd w:val="clear" w:color="auto" w:fill="FFFFFF"/>
          <w:lang w:val="de-DE"/>
        </w:rPr>
        <w:t xml:space="preserve">, O., </w:t>
      </w:r>
      <w:proofErr w:type="spellStart"/>
      <w:r w:rsidRPr="002B25A9">
        <w:rPr>
          <w:rFonts w:eastAsia="Times New Roman"/>
          <w:color w:val="222222"/>
          <w:shd w:val="clear" w:color="auto" w:fill="FFFFFF"/>
          <w:lang w:val="de-DE"/>
        </w:rPr>
        <w:t>Kolmonen</w:t>
      </w:r>
      <w:proofErr w:type="spellEnd"/>
      <w:r w:rsidRPr="002B25A9">
        <w:rPr>
          <w:rFonts w:eastAsia="Times New Roman"/>
          <w:color w:val="222222"/>
          <w:shd w:val="clear" w:color="auto" w:fill="FFFFFF"/>
          <w:lang w:val="de-DE"/>
        </w:rPr>
        <w:t xml:space="preserve">, V.M., </w:t>
      </w:r>
      <w:proofErr w:type="spellStart"/>
      <w:r w:rsidRPr="002B25A9">
        <w:rPr>
          <w:rFonts w:eastAsia="Times New Roman"/>
          <w:color w:val="222222"/>
          <w:shd w:val="clear" w:color="auto" w:fill="FFFFFF"/>
          <w:lang w:val="de-DE"/>
        </w:rPr>
        <w:t>Vainikainen</w:t>
      </w:r>
      <w:proofErr w:type="spellEnd"/>
      <w:r w:rsidRPr="002B25A9">
        <w:rPr>
          <w:rFonts w:eastAsia="Times New Roman"/>
          <w:color w:val="222222"/>
          <w:shd w:val="clear" w:color="auto" w:fill="FFFFFF"/>
          <w:lang w:val="de-DE"/>
        </w:rPr>
        <w:t xml:space="preserve">, P. </w:t>
      </w:r>
      <w:proofErr w:type="spellStart"/>
      <w:r w:rsidRPr="002B25A9">
        <w:rPr>
          <w:rFonts w:eastAsia="Times New Roman"/>
          <w:color w:val="222222"/>
          <w:shd w:val="clear" w:color="auto" w:fill="FFFFFF"/>
          <w:lang w:val="de-DE"/>
        </w:rPr>
        <w:t>and</w:t>
      </w:r>
      <w:proofErr w:type="spellEnd"/>
      <w:r w:rsidRPr="002B25A9">
        <w:rPr>
          <w:rFonts w:eastAsia="Times New Roman"/>
          <w:color w:val="222222"/>
          <w:shd w:val="clear" w:color="auto" w:fill="FFFFFF"/>
          <w:lang w:val="de-DE"/>
        </w:rPr>
        <w:t xml:space="preserve"> </w:t>
      </w:r>
      <w:proofErr w:type="spellStart"/>
      <w:r w:rsidRPr="002B25A9">
        <w:rPr>
          <w:rFonts w:eastAsia="Times New Roman"/>
          <w:color w:val="222222"/>
          <w:shd w:val="clear" w:color="auto" w:fill="FFFFFF"/>
          <w:lang w:val="de-DE"/>
        </w:rPr>
        <w:t>Oestges</w:t>
      </w:r>
      <w:proofErr w:type="spellEnd"/>
      <w:r w:rsidRPr="002B25A9">
        <w:rPr>
          <w:rFonts w:eastAsia="Times New Roman"/>
          <w:color w:val="222222"/>
          <w:shd w:val="clear" w:color="auto" w:fill="FFFFFF"/>
          <w:lang w:val="de-DE"/>
        </w:rPr>
        <w:t xml:space="preserve">, C., 2013. </w:t>
      </w:r>
      <w:r w:rsidRPr="002B25A9">
        <w:rPr>
          <w:rFonts w:eastAsia="Times New Roman"/>
          <w:color w:val="222222"/>
          <w:shd w:val="clear" w:color="auto" w:fill="FFFFFF"/>
        </w:rPr>
        <w:t>Wideband measurement-based modeling of inter-vehicle channels in the 5-GHz band. </w:t>
      </w:r>
      <w:r w:rsidRPr="002B25A9">
        <w:rPr>
          <w:rFonts w:eastAsia="Times New Roman"/>
          <w:i/>
          <w:iCs/>
          <w:color w:val="222222"/>
          <w:shd w:val="clear" w:color="auto" w:fill="FFFFFF"/>
        </w:rPr>
        <w:t>IEEE Transactions on Vehicular Technology</w:t>
      </w:r>
      <w:r w:rsidRPr="002B25A9">
        <w:rPr>
          <w:rFonts w:eastAsia="Times New Roman"/>
          <w:color w:val="222222"/>
          <w:shd w:val="clear" w:color="auto" w:fill="FFFFFF"/>
        </w:rPr>
        <w:t>, </w:t>
      </w:r>
      <w:r w:rsidRPr="002B25A9">
        <w:rPr>
          <w:rFonts w:eastAsia="Times New Roman"/>
          <w:i/>
          <w:iCs/>
          <w:color w:val="222222"/>
          <w:shd w:val="clear" w:color="auto" w:fill="FFFFFF"/>
        </w:rPr>
        <w:t>62</w:t>
      </w:r>
      <w:r w:rsidRPr="002B25A9">
        <w:rPr>
          <w:rFonts w:eastAsia="Times New Roman"/>
          <w:color w:val="222222"/>
          <w:shd w:val="clear" w:color="auto" w:fill="FFFFFF"/>
        </w:rPr>
        <w:t>(8), pp.3531-3540.</w:t>
      </w:r>
      <w:bookmarkEnd w:id="24"/>
    </w:p>
    <w:p w14:paraId="65C8E599" w14:textId="1D750D42" w:rsidR="00E027F4" w:rsidRPr="00E82783" w:rsidRDefault="00470F2E" w:rsidP="00A5027B">
      <w:pPr>
        <w:numPr>
          <w:ilvl w:val="0"/>
          <w:numId w:val="31"/>
        </w:numPr>
        <w:tabs>
          <w:tab w:val="left" w:pos="567"/>
        </w:tabs>
        <w:ind w:left="567" w:hanging="567"/>
        <w:rPr>
          <w:rFonts w:eastAsia="MS Mincho"/>
          <w:lang w:eastAsia="ja-JP"/>
        </w:rPr>
      </w:pPr>
      <w:bookmarkStart w:id="25" w:name="_Ref494761198"/>
      <w:r w:rsidRPr="00470F2E">
        <w:rPr>
          <w:rFonts w:eastAsia="Times New Roman"/>
          <w:color w:val="222222"/>
          <w:shd w:val="clear" w:color="auto" w:fill="FFFFFF"/>
        </w:rPr>
        <w:t>Cheng, L., Henty, B., Cooper, R., Stancil, D.D. and Bai, F., 2008, March. Multi-path propagation measurements for vehicular networks at 5.9 GHz. In </w:t>
      </w:r>
      <w:r w:rsidRPr="00470F2E">
        <w:rPr>
          <w:rFonts w:eastAsia="Times New Roman"/>
          <w:i/>
          <w:iCs/>
          <w:color w:val="222222"/>
          <w:shd w:val="clear" w:color="auto" w:fill="FFFFFF"/>
        </w:rPr>
        <w:t>Wireless Communications and Networking Conference, 2008. WCNC 2008. IEEE</w:t>
      </w:r>
      <w:r w:rsidRPr="00470F2E">
        <w:rPr>
          <w:rFonts w:eastAsia="Times New Roman"/>
          <w:color w:val="222222"/>
          <w:shd w:val="clear" w:color="auto" w:fill="FFFFFF"/>
        </w:rPr>
        <w:t> (pp. 1239-1244). IEEE.</w:t>
      </w:r>
      <w:bookmarkEnd w:id="25"/>
    </w:p>
    <w:p w14:paraId="0350CC3B" w14:textId="3CB4B66F" w:rsidR="007C3FA8" w:rsidRPr="00854F46" w:rsidRDefault="00E82783" w:rsidP="00E82783">
      <w:pPr>
        <w:numPr>
          <w:ilvl w:val="0"/>
          <w:numId w:val="31"/>
        </w:numPr>
        <w:tabs>
          <w:tab w:val="left" w:pos="567"/>
        </w:tabs>
        <w:ind w:left="567" w:hanging="567"/>
        <w:rPr>
          <w:rFonts w:eastAsia="MS Mincho"/>
          <w:lang w:eastAsia="ja-JP"/>
        </w:rPr>
      </w:pPr>
      <w:bookmarkStart w:id="26" w:name="_Ref494761631"/>
      <w:r w:rsidRPr="00E82783">
        <w:rPr>
          <w:rFonts w:eastAsia="Times New Roman"/>
          <w:color w:val="222222"/>
          <w:shd w:val="clear" w:color="auto" w:fill="FFFFFF"/>
        </w:rPr>
        <w:t xml:space="preserve">Schneider, C., </w:t>
      </w:r>
      <w:proofErr w:type="spellStart"/>
      <w:r w:rsidRPr="00E82783">
        <w:rPr>
          <w:rFonts w:eastAsia="Times New Roman"/>
          <w:color w:val="222222"/>
          <w:shd w:val="clear" w:color="auto" w:fill="FFFFFF"/>
        </w:rPr>
        <w:t>Käske</w:t>
      </w:r>
      <w:proofErr w:type="spellEnd"/>
      <w:r w:rsidRPr="00E82783">
        <w:rPr>
          <w:rFonts w:eastAsia="Times New Roman"/>
          <w:color w:val="222222"/>
          <w:shd w:val="clear" w:color="auto" w:fill="FFFFFF"/>
        </w:rPr>
        <w:t xml:space="preserve">, M., </w:t>
      </w:r>
      <w:proofErr w:type="spellStart"/>
      <w:r w:rsidRPr="00E82783">
        <w:rPr>
          <w:rFonts w:eastAsia="Times New Roman"/>
          <w:color w:val="222222"/>
          <w:shd w:val="clear" w:color="auto" w:fill="FFFFFF"/>
        </w:rPr>
        <w:t>Sommerkorn</w:t>
      </w:r>
      <w:proofErr w:type="spellEnd"/>
      <w:r w:rsidRPr="00E82783">
        <w:rPr>
          <w:rFonts w:eastAsia="Times New Roman"/>
          <w:color w:val="222222"/>
          <w:shd w:val="clear" w:color="auto" w:fill="FFFFFF"/>
        </w:rPr>
        <w:t xml:space="preserve">, G., </w:t>
      </w:r>
      <w:proofErr w:type="spellStart"/>
      <w:r w:rsidRPr="00E82783">
        <w:rPr>
          <w:rFonts w:eastAsia="Times New Roman"/>
          <w:color w:val="222222"/>
          <w:shd w:val="clear" w:color="auto" w:fill="FFFFFF"/>
        </w:rPr>
        <w:t>Thomä</w:t>
      </w:r>
      <w:proofErr w:type="spellEnd"/>
      <w:r w:rsidRPr="00E82783">
        <w:rPr>
          <w:rFonts w:eastAsia="Times New Roman"/>
          <w:color w:val="222222"/>
          <w:shd w:val="clear" w:color="auto" w:fill="FFFFFF"/>
        </w:rPr>
        <w:t xml:space="preserve">, R.S., </w:t>
      </w:r>
      <w:proofErr w:type="spellStart"/>
      <w:r w:rsidRPr="00E82783">
        <w:rPr>
          <w:rFonts w:eastAsia="Times New Roman"/>
          <w:color w:val="222222"/>
          <w:shd w:val="clear" w:color="auto" w:fill="FFFFFF"/>
        </w:rPr>
        <w:t>Roivainen</w:t>
      </w:r>
      <w:proofErr w:type="spellEnd"/>
      <w:r w:rsidRPr="00E82783">
        <w:rPr>
          <w:rFonts w:eastAsia="Times New Roman"/>
          <w:color w:val="222222"/>
          <w:shd w:val="clear" w:color="auto" w:fill="FFFFFF"/>
        </w:rPr>
        <w:t xml:space="preserve">, A., </w:t>
      </w:r>
      <w:proofErr w:type="spellStart"/>
      <w:r w:rsidRPr="00E82783">
        <w:rPr>
          <w:rFonts w:eastAsia="Times New Roman"/>
          <w:color w:val="222222"/>
          <w:shd w:val="clear" w:color="auto" w:fill="FFFFFF"/>
        </w:rPr>
        <w:t>Meinilä</w:t>
      </w:r>
      <w:proofErr w:type="spellEnd"/>
      <w:r w:rsidRPr="00E82783">
        <w:rPr>
          <w:rFonts w:eastAsia="Times New Roman"/>
          <w:color w:val="222222"/>
          <w:shd w:val="clear" w:color="auto" w:fill="FFFFFF"/>
        </w:rPr>
        <w:t xml:space="preserve">, J. and </w:t>
      </w:r>
      <w:proofErr w:type="spellStart"/>
      <w:r w:rsidRPr="00E82783">
        <w:rPr>
          <w:rFonts w:eastAsia="Times New Roman"/>
          <w:color w:val="222222"/>
          <w:shd w:val="clear" w:color="auto" w:fill="FFFFFF"/>
        </w:rPr>
        <w:t>Tervo</w:t>
      </w:r>
      <w:proofErr w:type="spellEnd"/>
      <w:r w:rsidRPr="00E82783">
        <w:rPr>
          <w:rFonts w:eastAsia="Times New Roman"/>
          <w:color w:val="222222"/>
          <w:shd w:val="clear" w:color="auto" w:fill="FFFFFF"/>
        </w:rPr>
        <w:t>, V., 2016, April. Directional analysis of multipath propagation in vehicle-2-vehicle channels. In </w:t>
      </w:r>
      <w:r w:rsidRPr="00E82783">
        <w:rPr>
          <w:rFonts w:eastAsia="Times New Roman"/>
          <w:i/>
          <w:iCs/>
          <w:color w:val="222222"/>
          <w:shd w:val="clear" w:color="auto" w:fill="FFFFFF"/>
        </w:rPr>
        <w:t>Antennas and Propagation (</w:t>
      </w:r>
      <w:proofErr w:type="spellStart"/>
      <w:r w:rsidRPr="00E82783">
        <w:rPr>
          <w:rFonts w:eastAsia="Times New Roman"/>
          <w:i/>
          <w:iCs/>
          <w:color w:val="222222"/>
          <w:shd w:val="clear" w:color="auto" w:fill="FFFFFF"/>
        </w:rPr>
        <w:t>EuCAP</w:t>
      </w:r>
      <w:proofErr w:type="spellEnd"/>
      <w:r w:rsidRPr="00E82783">
        <w:rPr>
          <w:rFonts w:eastAsia="Times New Roman"/>
          <w:i/>
          <w:iCs/>
          <w:color w:val="222222"/>
          <w:shd w:val="clear" w:color="auto" w:fill="FFFFFF"/>
        </w:rPr>
        <w:t>), 2016 10th European Conference on</w:t>
      </w:r>
      <w:r w:rsidRPr="00E82783">
        <w:rPr>
          <w:rFonts w:eastAsia="Times New Roman"/>
          <w:color w:val="222222"/>
          <w:shd w:val="clear" w:color="auto" w:fill="FFFFFF"/>
        </w:rPr>
        <w:t> (pp. 1-5). IEEE.</w:t>
      </w:r>
      <w:bookmarkEnd w:id="26"/>
    </w:p>
    <w:p w14:paraId="2E617C26" w14:textId="66093641" w:rsidR="005A60D3" w:rsidRDefault="005A60D3" w:rsidP="005A60D3">
      <w:pPr>
        <w:numPr>
          <w:ilvl w:val="0"/>
          <w:numId w:val="31"/>
        </w:numPr>
        <w:tabs>
          <w:tab w:val="left" w:pos="567"/>
        </w:tabs>
        <w:ind w:left="567" w:hanging="567"/>
        <w:rPr>
          <w:rFonts w:eastAsia="MS Mincho"/>
          <w:lang w:eastAsia="ja-JP"/>
        </w:rPr>
      </w:pPr>
      <w:bookmarkStart w:id="27" w:name="_Ref498438162"/>
      <w:r>
        <w:rPr>
          <w:rFonts w:eastAsia="MS Mincho"/>
          <w:lang w:eastAsia="ja-JP"/>
        </w:rPr>
        <w:t>R1-</w:t>
      </w:r>
      <w:r w:rsidR="00745213">
        <w:rPr>
          <w:rFonts w:eastAsia="MS Mincho"/>
          <w:lang w:eastAsia="ja-JP"/>
        </w:rPr>
        <w:t>1717918</w:t>
      </w:r>
      <w:r>
        <w:rPr>
          <w:rFonts w:eastAsia="MS Mincho"/>
          <w:lang w:eastAsia="ja-JP"/>
        </w:rPr>
        <w:t>, “</w:t>
      </w:r>
      <w:r w:rsidR="00745213">
        <w:rPr>
          <w:rFonts w:eastAsia="MS Mincho"/>
          <w:lang w:eastAsia="ja-JP"/>
        </w:rPr>
        <w:t>e</w:t>
      </w:r>
      <w:r>
        <w:rPr>
          <w:rFonts w:eastAsia="MS Mincho"/>
          <w:lang w:eastAsia="ja-JP"/>
        </w:rPr>
        <w:t xml:space="preserve">V2X </w:t>
      </w:r>
      <w:r w:rsidR="00745213">
        <w:rPr>
          <w:rFonts w:eastAsia="MS Mincho"/>
          <w:lang w:eastAsia="ja-JP"/>
        </w:rPr>
        <w:t xml:space="preserve">Phase III </w:t>
      </w:r>
      <w:r>
        <w:rPr>
          <w:rFonts w:eastAsia="MS Mincho"/>
          <w:lang w:eastAsia="ja-JP"/>
        </w:rPr>
        <w:t xml:space="preserve">Channel Modeling”, </w:t>
      </w:r>
      <w:r w:rsidRPr="00E51813">
        <w:rPr>
          <w:rFonts w:eastAsia="MS Mincho"/>
          <w:lang w:eastAsia="ja-JP"/>
        </w:rPr>
        <w:t>Cohere Technologies</w:t>
      </w:r>
      <w:r>
        <w:rPr>
          <w:rFonts w:eastAsia="MS Mincho"/>
          <w:lang w:eastAsia="ja-JP"/>
        </w:rPr>
        <w:t>, 3GPP TSG RAN1 Meeting #90b, October 2017.</w:t>
      </w:r>
      <w:bookmarkEnd w:id="27"/>
    </w:p>
    <w:p w14:paraId="1256ED80" w14:textId="77777777" w:rsidR="00484D0C" w:rsidRPr="0092780B" w:rsidRDefault="00484D0C" w:rsidP="00854F46">
      <w:pPr>
        <w:tabs>
          <w:tab w:val="left" w:pos="567"/>
        </w:tabs>
        <w:ind w:left="567"/>
        <w:rPr>
          <w:rFonts w:eastAsia="MS Mincho"/>
          <w:lang w:eastAsia="ja-JP"/>
        </w:rPr>
      </w:pPr>
    </w:p>
    <w:sectPr w:rsidR="00484D0C" w:rsidRPr="009278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4B853" w14:textId="77777777" w:rsidR="00A964BF" w:rsidRDefault="00A964BF">
      <w:r>
        <w:separator/>
      </w:r>
    </w:p>
  </w:endnote>
  <w:endnote w:type="continuationSeparator" w:id="0">
    <w:p w14:paraId="71B2E133" w14:textId="77777777" w:rsidR="00A964BF" w:rsidRDefault="00A9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roman"/>
    <w:pitch w:val="variable"/>
    <w:sig w:usb0="00000003" w:usb1="00000000" w:usb2="00000000" w:usb3="00000000" w:csb0="00000001" w:csb1="00000000"/>
  </w:font>
  <w:font w:name="Helvetica">
    <w:panose1 w:val="00000000000000000000"/>
    <w:charset w:val="00"/>
    <w:family w:val="swiss"/>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FA343" w14:textId="77777777" w:rsidR="00A964BF" w:rsidRDefault="00A964BF">
      <w:r>
        <w:separator/>
      </w:r>
    </w:p>
  </w:footnote>
  <w:footnote w:type="continuationSeparator" w:id="0">
    <w:p w14:paraId="113956B7" w14:textId="77777777" w:rsidR="00A964BF" w:rsidRDefault="00A964B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1D748C2"/>
    <w:multiLevelType w:val="hybridMultilevel"/>
    <w:tmpl w:val="08AAD644"/>
    <w:lvl w:ilvl="0" w:tplc="0DD05AC8">
      <w:start w:val="1"/>
      <w:numFmt w:val="bullet"/>
      <w:lvlText w:val=""/>
      <w:lvlJc w:val="left"/>
      <w:pPr>
        <w:ind w:left="720" w:hanging="360"/>
      </w:pPr>
      <w:rPr>
        <w:rFonts w:ascii="Symbol" w:hAnsi="Symbol" w:hint="default"/>
      </w:rPr>
    </w:lvl>
    <w:lvl w:ilvl="1" w:tplc="02DCF972" w:tentative="1">
      <w:start w:val="1"/>
      <w:numFmt w:val="bullet"/>
      <w:lvlText w:val="o"/>
      <w:lvlJc w:val="left"/>
      <w:pPr>
        <w:ind w:left="1440" w:hanging="360"/>
      </w:pPr>
      <w:rPr>
        <w:rFonts w:ascii="Courier New" w:hAnsi="Courier New" w:cs="Courier New" w:hint="default"/>
      </w:rPr>
    </w:lvl>
    <w:lvl w:ilvl="2" w:tplc="0D56E89A" w:tentative="1">
      <w:start w:val="1"/>
      <w:numFmt w:val="bullet"/>
      <w:lvlText w:val=""/>
      <w:lvlJc w:val="left"/>
      <w:pPr>
        <w:ind w:left="2160" w:hanging="360"/>
      </w:pPr>
      <w:rPr>
        <w:rFonts w:ascii="Wingdings" w:hAnsi="Wingdings" w:hint="default"/>
      </w:rPr>
    </w:lvl>
    <w:lvl w:ilvl="3" w:tplc="DA94FF00" w:tentative="1">
      <w:start w:val="1"/>
      <w:numFmt w:val="bullet"/>
      <w:lvlText w:val=""/>
      <w:lvlJc w:val="left"/>
      <w:pPr>
        <w:ind w:left="2880" w:hanging="360"/>
      </w:pPr>
      <w:rPr>
        <w:rFonts w:ascii="Symbol" w:hAnsi="Symbol" w:hint="default"/>
      </w:rPr>
    </w:lvl>
    <w:lvl w:ilvl="4" w:tplc="4AD083CE" w:tentative="1">
      <w:start w:val="1"/>
      <w:numFmt w:val="bullet"/>
      <w:lvlText w:val="o"/>
      <w:lvlJc w:val="left"/>
      <w:pPr>
        <w:ind w:left="3600" w:hanging="360"/>
      </w:pPr>
      <w:rPr>
        <w:rFonts w:ascii="Courier New" w:hAnsi="Courier New" w:cs="Courier New" w:hint="default"/>
      </w:rPr>
    </w:lvl>
    <w:lvl w:ilvl="5" w:tplc="10502468" w:tentative="1">
      <w:start w:val="1"/>
      <w:numFmt w:val="bullet"/>
      <w:lvlText w:val=""/>
      <w:lvlJc w:val="left"/>
      <w:pPr>
        <w:ind w:left="4320" w:hanging="360"/>
      </w:pPr>
      <w:rPr>
        <w:rFonts w:ascii="Wingdings" w:hAnsi="Wingdings" w:hint="default"/>
      </w:rPr>
    </w:lvl>
    <w:lvl w:ilvl="6" w:tplc="FEBCF99C" w:tentative="1">
      <w:start w:val="1"/>
      <w:numFmt w:val="bullet"/>
      <w:lvlText w:val=""/>
      <w:lvlJc w:val="left"/>
      <w:pPr>
        <w:ind w:left="5040" w:hanging="360"/>
      </w:pPr>
      <w:rPr>
        <w:rFonts w:ascii="Symbol" w:hAnsi="Symbol" w:hint="default"/>
      </w:rPr>
    </w:lvl>
    <w:lvl w:ilvl="7" w:tplc="8E9A28D4" w:tentative="1">
      <w:start w:val="1"/>
      <w:numFmt w:val="bullet"/>
      <w:lvlText w:val="o"/>
      <w:lvlJc w:val="left"/>
      <w:pPr>
        <w:ind w:left="5760" w:hanging="360"/>
      </w:pPr>
      <w:rPr>
        <w:rFonts w:ascii="Courier New" w:hAnsi="Courier New" w:cs="Courier New" w:hint="default"/>
      </w:rPr>
    </w:lvl>
    <w:lvl w:ilvl="8" w:tplc="CCA0C5F4" w:tentative="1">
      <w:start w:val="1"/>
      <w:numFmt w:val="bullet"/>
      <w:lvlText w:val=""/>
      <w:lvlJc w:val="left"/>
      <w:pPr>
        <w:ind w:left="6480" w:hanging="360"/>
      </w:pPr>
      <w:rPr>
        <w:rFonts w:ascii="Wingdings" w:hAnsi="Wingdings" w:hint="default"/>
      </w:rPr>
    </w:lvl>
  </w:abstractNum>
  <w:abstractNum w:abstractNumId="10">
    <w:nsid w:val="05E558CE"/>
    <w:multiLevelType w:val="hybridMultilevel"/>
    <w:tmpl w:val="659A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4F3D2A"/>
    <w:multiLevelType w:val="hybridMultilevel"/>
    <w:tmpl w:val="7ECAA870"/>
    <w:lvl w:ilvl="0" w:tplc="04090001">
      <w:start w:val="1"/>
      <w:numFmt w:val="decimal"/>
      <w:lvlText w:val="%1."/>
      <w:lvlJc w:val="left"/>
      <w:pPr>
        <w:ind w:left="780" w:hanging="4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105B156A"/>
    <w:multiLevelType w:val="hybridMultilevel"/>
    <w:tmpl w:val="84B467DC"/>
    <w:lvl w:ilvl="0" w:tplc="1214FAC2">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1691601C"/>
    <w:multiLevelType w:val="hybridMultilevel"/>
    <w:tmpl w:val="450C6492"/>
    <w:lvl w:ilvl="0" w:tplc="16484AE2">
      <w:start w:val="3"/>
      <w:numFmt w:val="decimal"/>
      <w:lvlText w:val="%1."/>
      <w:lvlJc w:val="left"/>
      <w:pPr>
        <w:tabs>
          <w:tab w:val="num" w:pos="1200"/>
        </w:tabs>
        <w:ind w:left="1200" w:hanging="1200"/>
      </w:pPr>
      <w:rPr>
        <w:rFonts w:eastAsia="MS Mincho" w:hint="default"/>
      </w:rPr>
    </w:lvl>
    <w:lvl w:ilvl="1" w:tplc="243A0964">
      <w:numFmt w:val="none"/>
      <w:lvlText w:val=""/>
      <w:lvlJc w:val="left"/>
      <w:pPr>
        <w:tabs>
          <w:tab w:val="num" w:pos="360"/>
        </w:tabs>
      </w:pPr>
    </w:lvl>
    <w:lvl w:ilvl="2" w:tplc="C5724E58">
      <w:numFmt w:val="none"/>
      <w:lvlText w:val=""/>
      <w:lvlJc w:val="left"/>
      <w:pPr>
        <w:tabs>
          <w:tab w:val="num" w:pos="360"/>
        </w:tabs>
      </w:pPr>
    </w:lvl>
    <w:lvl w:ilvl="3" w:tplc="0E9488A0">
      <w:numFmt w:val="none"/>
      <w:lvlText w:val=""/>
      <w:lvlJc w:val="left"/>
      <w:pPr>
        <w:tabs>
          <w:tab w:val="num" w:pos="360"/>
        </w:tabs>
      </w:pPr>
    </w:lvl>
    <w:lvl w:ilvl="4" w:tplc="CB9213B8">
      <w:numFmt w:val="none"/>
      <w:lvlText w:val=""/>
      <w:lvlJc w:val="left"/>
      <w:pPr>
        <w:tabs>
          <w:tab w:val="num" w:pos="360"/>
        </w:tabs>
      </w:pPr>
    </w:lvl>
    <w:lvl w:ilvl="5" w:tplc="CBAACA78">
      <w:numFmt w:val="none"/>
      <w:lvlText w:val=""/>
      <w:lvlJc w:val="left"/>
      <w:pPr>
        <w:tabs>
          <w:tab w:val="num" w:pos="360"/>
        </w:tabs>
      </w:pPr>
    </w:lvl>
    <w:lvl w:ilvl="6" w:tplc="D4903878">
      <w:numFmt w:val="none"/>
      <w:lvlText w:val=""/>
      <w:lvlJc w:val="left"/>
      <w:pPr>
        <w:tabs>
          <w:tab w:val="num" w:pos="360"/>
        </w:tabs>
      </w:pPr>
    </w:lvl>
    <w:lvl w:ilvl="7" w:tplc="E2E871F0">
      <w:numFmt w:val="none"/>
      <w:lvlText w:val=""/>
      <w:lvlJc w:val="left"/>
      <w:pPr>
        <w:tabs>
          <w:tab w:val="num" w:pos="360"/>
        </w:tabs>
      </w:pPr>
    </w:lvl>
    <w:lvl w:ilvl="8" w:tplc="86723B30">
      <w:numFmt w:val="none"/>
      <w:lvlText w:val=""/>
      <w:lvlJc w:val="left"/>
      <w:pPr>
        <w:tabs>
          <w:tab w:val="num" w:pos="360"/>
        </w:tabs>
      </w:pPr>
    </w:lvl>
  </w:abstractNum>
  <w:abstractNum w:abstractNumId="16">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2500E03"/>
    <w:multiLevelType w:val="hybridMultilevel"/>
    <w:tmpl w:val="8042EA3E"/>
    <w:lvl w:ilvl="0" w:tplc="F60489E0">
      <w:start w:val="1"/>
      <w:numFmt w:val="decimal"/>
      <w:lvlText w:val="%1."/>
      <w:lvlJc w:val="left"/>
      <w:pPr>
        <w:tabs>
          <w:tab w:val="num" w:pos="780"/>
        </w:tabs>
        <w:ind w:left="780" w:hanging="360"/>
      </w:pPr>
    </w:lvl>
    <w:lvl w:ilvl="1" w:tplc="0016C91C" w:tentative="1">
      <w:start w:val="1"/>
      <w:numFmt w:val="lowerLetter"/>
      <w:lvlText w:val="%2."/>
      <w:lvlJc w:val="left"/>
      <w:pPr>
        <w:tabs>
          <w:tab w:val="num" w:pos="1500"/>
        </w:tabs>
        <w:ind w:left="1500" w:hanging="360"/>
      </w:pPr>
    </w:lvl>
    <w:lvl w:ilvl="2" w:tplc="CC22CEAC" w:tentative="1">
      <w:start w:val="1"/>
      <w:numFmt w:val="lowerRoman"/>
      <w:lvlText w:val="%3."/>
      <w:lvlJc w:val="right"/>
      <w:pPr>
        <w:tabs>
          <w:tab w:val="num" w:pos="2220"/>
        </w:tabs>
        <w:ind w:left="2220" w:hanging="180"/>
      </w:pPr>
    </w:lvl>
    <w:lvl w:ilvl="3" w:tplc="4F5CF4BA" w:tentative="1">
      <w:start w:val="1"/>
      <w:numFmt w:val="decimal"/>
      <w:lvlText w:val="%4."/>
      <w:lvlJc w:val="left"/>
      <w:pPr>
        <w:tabs>
          <w:tab w:val="num" w:pos="2940"/>
        </w:tabs>
        <w:ind w:left="2940" w:hanging="360"/>
      </w:pPr>
    </w:lvl>
    <w:lvl w:ilvl="4" w:tplc="2CECCE0A" w:tentative="1">
      <w:start w:val="1"/>
      <w:numFmt w:val="lowerLetter"/>
      <w:lvlText w:val="%5."/>
      <w:lvlJc w:val="left"/>
      <w:pPr>
        <w:tabs>
          <w:tab w:val="num" w:pos="3660"/>
        </w:tabs>
        <w:ind w:left="3660" w:hanging="360"/>
      </w:pPr>
    </w:lvl>
    <w:lvl w:ilvl="5" w:tplc="F1D4F6B0" w:tentative="1">
      <w:start w:val="1"/>
      <w:numFmt w:val="lowerRoman"/>
      <w:lvlText w:val="%6."/>
      <w:lvlJc w:val="right"/>
      <w:pPr>
        <w:tabs>
          <w:tab w:val="num" w:pos="4380"/>
        </w:tabs>
        <w:ind w:left="4380" w:hanging="180"/>
      </w:pPr>
    </w:lvl>
    <w:lvl w:ilvl="6" w:tplc="8924D30A" w:tentative="1">
      <w:start w:val="1"/>
      <w:numFmt w:val="decimal"/>
      <w:lvlText w:val="%7."/>
      <w:lvlJc w:val="left"/>
      <w:pPr>
        <w:tabs>
          <w:tab w:val="num" w:pos="5100"/>
        </w:tabs>
        <w:ind w:left="5100" w:hanging="360"/>
      </w:pPr>
    </w:lvl>
    <w:lvl w:ilvl="7" w:tplc="B59E06B6" w:tentative="1">
      <w:start w:val="1"/>
      <w:numFmt w:val="lowerLetter"/>
      <w:lvlText w:val="%8."/>
      <w:lvlJc w:val="left"/>
      <w:pPr>
        <w:tabs>
          <w:tab w:val="num" w:pos="5820"/>
        </w:tabs>
        <w:ind w:left="5820" w:hanging="360"/>
      </w:pPr>
    </w:lvl>
    <w:lvl w:ilvl="8" w:tplc="DA881934" w:tentative="1">
      <w:start w:val="1"/>
      <w:numFmt w:val="lowerRoman"/>
      <w:lvlText w:val="%9."/>
      <w:lvlJc w:val="right"/>
      <w:pPr>
        <w:tabs>
          <w:tab w:val="num" w:pos="6540"/>
        </w:tabs>
        <w:ind w:left="6540" w:hanging="180"/>
      </w:pPr>
    </w:lvl>
  </w:abstractNum>
  <w:abstractNum w:abstractNumId="19">
    <w:nsid w:val="247C63D2"/>
    <w:multiLevelType w:val="hybridMultilevel"/>
    <w:tmpl w:val="822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547106"/>
    <w:multiLevelType w:val="hybridMultilevel"/>
    <w:tmpl w:val="6A6AF66A"/>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6C42C8E"/>
    <w:multiLevelType w:val="hybridMultilevel"/>
    <w:tmpl w:val="0896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C321A37"/>
    <w:multiLevelType w:val="hybridMultilevel"/>
    <w:tmpl w:val="ED14A2D2"/>
    <w:lvl w:ilvl="0" w:tplc="02E2D050">
      <w:start w:val="1"/>
      <w:numFmt w:val="bullet"/>
      <w:lvlText w:val="•"/>
      <w:lvlJc w:val="left"/>
      <w:pPr>
        <w:tabs>
          <w:tab w:val="num" w:pos="1080"/>
        </w:tabs>
        <w:ind w:left="1080" w:hanging="360"/>
      </w:pPr>
      <w:rPr>
        <w:rFonts w:ascii="Times New Roman" w:hAnsi="Times New Roman" w:cs="Times New Roman" w:hint="default"/>
      </w:rPr>
    </w:lvl>
    <w:lvl w:ilvl="1" w:tplc="35FECB56">
      <w:start w:val="166"/>
      <w:numFmt w:val="bullet"/>
      <w:lvlText w:val="–"/>
      <w:lvlJc w:val="left"/>
      <w:pPr>
        <w:tabs>
          <w:tab w:val="num" w:pos="1800"/>
        </w:tabs>
        <w:ind w:left="1800" w:hanging="360"/>
      </w:pPr>
      <w:rPr>
        <w:rFonts w:ascii="Times New Roman" w:hAnsi="Times New Roman" w:cs="Times New Roman" w:hint="default"/>
      </w:rPr>
    </w:lvl>
    <w:lvl w:ilvl="2" w:tplc="478C5654">
      <w:start w:val="1"/>
      <w:numFmt w:val="bullet"/>
      <w:lvlText w:val="•"/>
      <w:lvlJc w:val="left"/>
      <w:pPr>
        <w:tabs>
          <w:tab w:val="num" w:pos="2520"/>
        </w:tabs>
        <w:ind w:left="2520" w:hanging="360"/>
      </w:pPr>
      <w:rPr>
        <w:rFonts w:ascii="Times New Roman" w:hAnsi="Times New Roman" w:cs="Times New Roman" w:hint="default"/>
      </w:rPr>
    </w:lvl>
    <w:lvl w:ilvl="3" w:tplc="4EB60B3C">
      <w:start w:val="1"/>
      <w:numFmt w:val="bullet"/>
      <w:lvlText w:val="•"/>
      <w:lvlJc w:val="left"/>
      <w:pPr>
        <w:tabs>
          <w:tab w:val="num" w:pos="3240"/>
        </w:tabs>
        <w:ind w:left="3240" w:hanging="360"/>
      </w:pPr>
      <w:rPr>
        <w:rFonts w:ascii="Times New Roman" w:hAnsi="Times New Roman" w:cs="Times New Roman" w:hint="default"/>
      </w:rPr>
    </w:lvl>
    <w:lvl w:ilvl="4" w:tplc="53E4B2A4">
      <w:start w:val="1"/>
      <w:numFmt w:val="bullet"/>
      <w:lvlText w:val="•"/>
      <w:lvlJc w:val="left"/>
      <w:pPr>
        <w:tabs>
          <w:tab w:val="num" w:pos="3960"/>
        </w:tabs>
        <w:ind w:left="3960" w:hanging="360"/>
      </w:pPr>
      <w:rPr>
        <w:rFonts w:ascii="Times New Roman" w:hAnsi="Times New Roman" w:cs="Times New Roman" w:hint="default"/>
      </w:rPr>
    </w:lvl>
    <w:lvl w:ilvl="5" w:tplc="DEFCE72E">
      <w:start w:val="1"/>
      <w:numFmt w:val="bullet"/>
      <w:lvlText w:val="•"/>
      <w:lvlJc w:val="left"/>
      <w:pPr>
        <w:tabs>
          <w:tab w:val="num" w:pos="4680"/>
        </w:tabs>
        <w:ind w:left="4680" w:hanging="360"/>
      </w:pPr>
      <w:rPr>
        <w:rFonts w:ascii="Times New Roman" w:hAnsi="Times New Roman" w:cs="Times New Roman" w:hint="default"/>
      </w:rPr>
    </w:lvl>
    <w:lvl w:ilvl="6" w:tplc="926EF494">
      <w:start w:val="1"/>
      <w:numFmt w:val="bullet"/>
      <w:lvlText w:val="•"/>
      <w:lvlJc w:val="left"/>
      <w:pPr>
        <w:tabs>
          <w:tab w:val="num" w:pos="5400"/>
        </w:tabs>
        <w:ind w:left="5400" w:hanging="360"/>
      </w:pPr>
      <w:rPr>
        <w:rFonts w:ascii="Times New Roman" w:hAnsi="Times New Roman" w:cs="Times New Roman" w:hint="default"/>
      </w:rPr>
    </w:lvl>
    <w:lvl w:ilvl="7" w:tplc="603EC268">
      <w:start w:val="1"/>
      <w:numFmt w:val="bullet"/>
      <w:lvlText w:val="•"/>
      <w:lvlJc w:val="left"/>
      <w:pPr>
        <w:tabs>
          <w:tab w:val="num" w:pos="6120"/>
        </w:tabs>
        <w:ind w:left="6120" w:hanging="360"/>
      </w:pPr>
      <w:rPr>
        <w:rFonts w:ascii="Times New Roman" w:hAnsi="Times New Roman" w:cs="Times New Roman" w:hint="default"/>
      </w:rPr>
    </w:lvl>
    <w:lvl w:ilvl="8" w:tplc="98B60FAE">
      <w:start w:val="1"/>
      <w:numFmt w:val="bullet"/>
      <w:lvlText w:val="•"/>
      <w:lvlJc w:val="left"/>
      <w:pPr>
        <w:tabs>
          <w:tab w:val="num" w:pos="6840"/>
        </w:tabs>
        <w:ind w:left="6840" w:hanging="360"/>
      </w:pPr>
      <w:rPr>
        <w:rFonts w:ascii="Times New Roman" w:hAnsi="Times New Roman" w:cs="Times New Roman" w:hint="default"/>
      </w:rPr>
    </w:lvl>
  </w:abstractNum>
  <w:abstractNum w:abstractNumId="27">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28">
    <w:nsid w:val="3EAF7B97"/>
    <w:multiLevelType w:val="hybridMultilevel"/>
    <w:tmpl w:val="66DC9FC8"/>
    <w:lvl w:ilvl="0" w:tplc="8DFA53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182734"/>
    <w:multiLevelType w:val="hybridMultilevel"/>
    <w:tmpl w:val="C3F62ED4"/>
    <w:lvl w:ilvl="0" w:tplc="08090001">
      <w:start w:val="1"/>
      <w:numFmt w:val="decimal"/>
      <w:lvlText w:val="[%1]"/>
      <w:lvlJc w:val="left"/>
      <w:pPr>
        <w:tabs>
          <w:tab w:val="num" w:pos="504"/>
        </w:tabs>
        <w:ind w:left="504" w:hanging="50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0">
    <w:nsid w:val="4D10187C"/>
    <w:multiLevelType w:val="hybridMultilevel"/>
    <w:tmpl w:val="DD98AE38"/>
    <w:lvl w:ilvl="0" w:tplc="FFFFFFFF">
      <w:start w:val="1"/>
      <w:numFmt w:val="bullet"/>
      <w:lvlText w:val=""/>
      <w:lvlJc w:val="left"/>
      <w:pPr>
        <w:ind w:left="1509" w:hanging="400"/>
      </w:pPr>
      <w:rPr>
        <w:rFonts w:ascii="Wingdings" w:hAnsi="Wingdings" w:hint="default"/>
      </w:rPr>
    </w:lvl>
    <w:lvl w:ilvl="1" w:tplc="FFFFFFFF">
      <w:start w:val="3908"/>
      <w:numFmt w:val="bullet"/>
      <w:lvlText w:val="–"/>
      <w:lvlJc w:val="left"/>
      <w:pPr>
        <w:ind w:left="1909" w:hanging="400"/>
      </w:pPr>
      <w:rPr>
        <w:rFonts w:ascii="Ericsson Capital TT" w:hAnsi="Ericsson Capital TT" w:hint="default"/>
      </w:rPr>
    </w:lvl>
    <w:lvl w:ilvl="2" w:tplc="FFFFFFFF" w:tentative="1">
      <w:start w:val="1"/>
      <w:numFmt w:val="bullet"/>
      <w:lvlText w:val=""/>
      <w:lvlJc w:val="left"/>
      <w:pPr>
        <w:ind w:left="2309" w:hanging="400"/>
      </w:pPr>
      <w:rPr>
        <w:rFonts w:ascii="Wingdings" w:hAnsi="Wingdings" w:hint="default"/>
      </w:rPr>
    </w:lvl>
    <w:lvl w:ilvl="3" w:tplc="FFFFFFFF">
      <w:start w:val="1"/>
      <w:numFmt w:val="bullet"/>
      <w:lvlText w:val=""/>
      <w:lvlJc w:val="left"/>
      <w:pPr>
        <w:ind w:left="2709" w:hanging="400"/>
      </w:pPr>
      <w:rPr>
        <w:rFonts w:ascii="Wingdings" w:hAnsi="Wingdings" w:hint="default"/>
      </w:rPr>
    </w:lvl>
    <w:lvl w:ilvl="4" w:tplc="FFFFFFFF" w:tentative="1">
      <w:start w:val="1"/>
      <w:numFmt w:val="bullet"/>
      <w:lvlText w:val=""/>
      <w:lvlJc w:val="left"/>
      <w:pPr>
        <w:ind w:left="3109" w:hanging="400"/>
      </w:pPr>
      <w:rPr>
        <w:rFonts w:ascii="Wingdings" w:hAnsi="Wingdings" w:hint="default"/>
      </w:rPr>
    </w:lvl>
    <w:lvl w:ilvl="5" w:tplc="FFFFFFFF" w:tentative="1">
      <w:start w:val="1"/>
      <w:numFmt w:val="bullet"/>
      <w:lvlText w:val=""/>
      <w:lvlJc w:val="left"/>
      <w:pPr>
        <w:ind w:left="3509" w:hanging="400"/>
      </w:pPr>
      <w:rPr>
        <w:rFonts w:ascii="Wingdings" w:hAnsi="Wingdings" w:hint="default"/>
      </w:rPr>
    </w:lvl>
    <w:lvl w:ilvl="6" w:tplc="FFFFFFFF" w:tentative="1">
      <w:start w:val="1"/>
      <w:numFmt w:val="bullet"/>
      <w:lvlText w:val=""/>
      <w:lvlJc w:val="left"/>
      <w:pPr>
        <w:ind w:left="3909" w:hanging="400"/>
      </w:pPr>
      <w:rPr>
        <w:rFonts w:ascii="Wingdings" w:hAnsi="Wingdings" w:hint="default"/>
      </w:rPr>
    </w:lvl>
    <w:lvl w:ilvl="7" w:tplc="FFFFFFFF" w:tentative="1">
      <w:start w:val="1"/>
      <w:numFmt w:val="bullet"/>
      <w:lvlText w:val=""/>
      <w:lvlJc w:val="left"/>
      <w:pPr>
        <w:ind w:left="4309" w:hanging="400"/>
      </w:pPr>
      <w:rPr>
        <w:rFonts w:ascii="Wingdings" w:hAnsi="Wingdings" w:hint="default"/>
      </w:rPr>
    </w:lvl>
    <w:lvl w:ilvl="8" w:tplc="FFFFFFFF" w:tentative="1">
      <w:start w:val="1"/>
      <w:numFmt w:val="bullet"/>
      <w:lvlText w:val=""/>
      <w:lvlJc w:val="left"/>
      <w:pPr>
        <w:ind w:left="4709" w:hanging="400"/>
      </w:pPr>
      <w:rPr>
        <w:rFonts w:ascii="Wingdings" w:hAnsi="Wingdings" w:hint="default"/>
      </w:rPr>
    </w:lvl>
  </w:abstractNum>
  <w:abstractNum w:abstractNumId="31">
    <w:nsid w:val="4D2E295E"/>
    <w:multiLevelType w:val="hybridMultilevel"/>
    <w:tmpl w:val="7422A756"/>
    <w:lvl w:ilvl="0" w:tplc="04090001">
      <w:start w:val="1"/>
      <w:numFmt w:val="bullet"/>
      <w:lvlText w:val=""/>
      <w:lvlJc w:val="left"/>
      <w:pPr>
        <w:tabs>
          <w:tab w:val="num" w:pos="720"/>
        </w:tabs>
        <w:ind w:left="720" w:hanging="360"/>
      </w:pPr>
      <w:rPr>
        <w:rFonts w:ascii="Wingdings" w:hAnsi="Wingdings" w:cs="Wingdings" w:hint="default"/>
      </w:rPr>
    </w:lvl>
    <w:lvl w:ilvl="1" w:tplc="C74E9CF0">
      <w:start w:val="166"/>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Wingdings" w:hAnsi="Wingdings" w:cs="Wingdings" w:hint="default"/>
      </w:rPr>
    </w:lvl>
    <w:lvl w:ilvl="4" w:tplc="04090003">
      <w:start w:val="1"/>
      <w:numFmt w:val="bullet"/>
      <w:lvlText w:val=""/>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Wingdings" w:hAnsi="Wingdings" w:cs="Wingdings" w:hint="default"/>
      </w:rPr>
    </w:lvl>
    <w:lvl w:ilvl="7" w:tplc="04090003">
      <w:start w:val="1"/>
      <w:numFmt w:val="bullet"/>
      <w:lvlText w:val=""/>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50C028F9"/>
    <w:multiLevelType w:val="hybridMultilevel"/>
    <w:tmpl w:val="075EE664"/>
    <w:lvl w:ilvl="0" w:tplc="211C7980">
      <w:start w:val="1"/>
      <w:numFmt w:val="decimal"/>
      <w:lvlText w:val="%1."/>
      <w:lvlJc w:val="left"/>
      <w:pPr>
        <w:ind w:left="720" w:hanging="360"/>
      </w:pPr>
    </w:lvl>
    <w:lvl w:ilvl="1" w:tplc="BE6E2A94" w:tentative="1">
      <w:start w:val="1"/>
      <w:numFmt w:val="lowerLetter"/>
      <w:lvlText w:val="%2."/>
      <w:lvlJc w:val="left"/>
      <w:pPr>
        <w:ind w:left="1440" w:hanging="360"/>
      </w:pPr>
    </w:lvl>
    <w:lvl w:ilvl="2" w:tplc="DCCE5FE2" w:tentative="1">
      <w:start w:val="1"/>
      <w:numFmt w:val="lowerRoman"/>
      <w:lvlText w:val="%3."/>
      <w:lvlJc w:val="right"/>
      <w:pPr>
        <w:ind w:left="2160" w:hanging="180"/>
      </w:pPr>
    </w:lvl>
    <w:lvl w:ilvl="3" w:tplc="B61CDE3E" w:tentative="1">
      <w:start w:val="1"/>
      <w:numFmt w:val="decimal"/>
      <w:lvlText w:val="%4."/>
      <w:lvlJc w:val="left"/>
      <w:pPr>
        <w:ind w:left="2880" w:hanging="360"/>
      </w:pPr>
    </w:lvl>
    <w:lvl w:ilvl="4" w:tplc="8DEAC986" w:tentative="1">
      <w:start w:val="1"/>
      <w:numFmt w:val="lowerLetter"/>
      <w:lvlText w:val="%5."/>
      <w:lvlJc w:val="left"/>
      <w:pPr>
        <w:ind w:left="3600" w:hanging="360"/>
      </w:pPr>
    </w:lvl>
    <w:lvl w:ilvl="5" w:tplc="A27051A6" w:tentative="1">
      <w:start w:val="1"/>
      <w:numFmt w:val="lowerRoman"/>
      <w:lvlText w:val="%6."/>
      <w:lvlJc w:val="right"/>
      <w:pPr>
        <w:ind w:left="4320" w:hanging="180"/>
      </w:pPr>
    </w:lvl>
    <w:lvl w:ilvl="6" w:tplc="A8E28578" w:tentative="1">
      <w:start w:val="1"/>
      <w:numFmt w:val="decimal"/>
      <w:lvlText w:val="%7."/>
      <w:lvlJc w:val="left"/>
      <w:pPr>
        <w:ind w:left="5040" w:hanging="360"/>
      </w:pPr>
    </w:lvl>
    <w:lvl w:ilvl="7" w:tplc="D0F60688" w:tentative="1">
      <w:start w:val="1"/>
      <w:numFmt w:val="lowerLetter"/>
      <w:lvlText w:val="%8."/>
      <w:lvlJc w:val="left"/>
      <w:pPr>
        <w:ind w:left="5760" w:hanging="360"/>
      </w:pPr>
    </w:lvl>
    <w:lvl w:ilvl="8" w:tplc="EAF680D8" w:tentative="1">
      <w:start w:val="1"/>
      <w:numFmt w:val="lowerRoman"/>
      <w:lvlText w:val="%9."/>
      <w:lvlJc w:val="right"/>
      <w:pPr>
        <w:ind w:left="6480" w:hanging="180"/>
      </w:pPr>
    </w:lvl>
  </w:abstractNum>
  <w:abstractNum w:abstractNumId="33">
    <w:nsid w:val="523D3178"/>
    <w:multiLevelType w:val="hybridMultilevel"/>
    <w:tmpl w:val="F696606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53801E2F"/>
    <w:multiLevelType w:val="hybridMultilevel"/>
    <w:tmpl w:val="6EE24626"/>
    <w:lvl w:ilvl="0" w:tplc="04090001">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nsid w:val="59205D2C"/>
    <w:multiLevelType w:val="hybridMultilevel"/>
    <w:tmpl w:val="69BA6F9A"/>
    <w:lvl w:ilvl="0" w:tplc="55AAE91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195C60"/>
    <w:multiLevelType w:val="hybridMultilevel"/>
    <w:tmpl w:val="BB1A79C4"/>
    <w:lvl w:ilvl="0" w:tplc="C2FCEFB0">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6975060F"/>
    <w:multiLevelType w:val="hybridMultilevel"/>
    <w:tmpl w:val="5E06956E"/>
    <w:lvl w:ilvl="0" w:tplc="869EBF6C">
      <w:start w:val="1"/>
      <w:numFmt w:val="bullet"/>
      <w:lvlText w:val=""/>
      <w:lvlJc w:val="left"/>
      <w:pPr>
        <w:ind w:left="720" w:hanging="360"/>
      </w:pPr>
      <w:rPr>
        <w:rFonts w:ascii="Symbol" w:hAnsi="Symbol" w:hint="default"/>
      </w:rPr>
    </w:lvl>
    <w:lvl w:ilvl="1" w:tplc="4CBC2388">
      <w:start w:val="1"/>
      <w:numFmt w:val="bullet"/>
      <w:lvlText w:val="o"/>
      <w:lvlJc w:val="left"/>
      <w:pPr>
        <w:ind w:left="1440" w:hanging="360"/>
      </w:pPr>
      <w:rPr>
        <w:rFonts w:ascii="Courier New" w:hAnsi="Courier New" w:cs="Courier New" w:hint="default"/>
      </w:rPr>
    </w:lvl>
    <w:lvl w:ilvl="2" w:tplc="5E9CEA68" w:tentative="1">
      <w:start w:val="1"/>
      <w:numFmt w:val="bullet"/>
      <w:lvlText w:val=""/>
      <w:lvlJc w:val="left"/>
      <w:pPr>
        <w:ind w:left="2160" w:hanging="360"/>
      </w:pPr>
      <w:rPr>
        <w:rFonts w:ascii="Wingdings" w:hAnsi="Wingdings" w:hint="default"/>
      </w:rPr>
    </w:lvl>
    <w:lvl w:ilvl="3" w:tplc="159C47EE" w:tentative="1">
      <w:start w:val="1"/>
      <w:numFmt w:val="bullet"/>
      <w:lvlText w:val=""/>
      <w:lvlJc w:val="left"/>
      <w:pPr>
        <w:ind w:left="2880" w:hanging="360"/>
      </w:pPr>
      <w:rPr>
        <w:rFonts w:ascii="Symbol" w:hAnsi="Symbol" w:hint="default"/>
      </w:rPr>
    </w:lvl>
    <w:lvl w:ilvl="4" w:tplc="0C5454F0" w:tentative="1">
      <w:start w:val="1"/>
      <w:numFmt w:val="bullet"/>
      <w:lvlText w:val="o"/>
      <w:lvlJc w:val="left"/>
      <w:pPr>
        <w:ind w:left="3600" w:hanging="360"/>
      </w:pPr>
      <w:rPr>
        <w:rFonts w:ascii="Courier New" w:hAnsi="Courier New" w:cs="Courier New" w:hint="default"/>
      </w:rPr>
    </w:lvl>
    <w:lvl w:ilvl="5" w:tplc="DC763640" w:tentative="1">
      <w:start w:val="1"/>
      <w:numFmt w:val="bullet"/>
      <w:lvlText w:val=""/>
      <w:lvlJc w:val="left"/>
      <w:pPr>
        <w:ind w:left="4320" w:hanging="360"/>
      </w:pPr>
      <w:rPr>
        <w:rFonts w:ascii="Wingdings" w:hAnsi="Wingdings" w:hint="default"/>
      </w:rPr>
    </w:lvl>
    <w:lvl w:ilvl="6" w:tplc="86EA5062" w:tentative="1">
      <w:start w:val="1"/>
      <w:numFmt w:val="bullet"/>
      <w:lvlText w:val=""/>
      <w:lvlJc w:val="left"/>
      <w:pPr>
        <w:ind w:left="5040" w:hanging="360"/>
      </w:pPr>
      <w:rPr>
        <w:rFonts w:ascii="Symbol" w:hAnsi="Symbol" w:hint="default"/>
      </w:rPr>
    </w:lvl>
    <w:lvl w:ilvl="7" w:tplc="2F181330" w:tentative="1">
      <w:start w:val="1"/>
      <w:numFmt w:val="bullet"/>
      <w:lvlText w:val="o"/>
      <w:lvlJc w:val="left"/>
      <w:pPr>
        <w:ind w:left="5760" w:hanging="360"/>
      </w:pPr>
      <w:rPr>
        <w:rFonts w:ascii="Courier New" w:hAnsi="Courier New" w:cs="Courier New" w:hint="default"/>
      </w:rPr>
    </w:lvl>
    <w:lvl w:ilvl="8" w:tplc="7BDAD5A6" w:tentative="1">
      <w:start w:val="1"/>
      <w:numFmt w:val="bullet"/>
      <w:lvlText w:val=""/>
      <w:lvlJc w:val="left"/>
      <w:pPr>
        <w:ind w:left="6480" w:hanging="360"/>
      </w:pPr>
      <w:rPr>
        <w:rFonts w:ascii="Wingdings" w:hAnsi="Wingdings" w:hint="default"/>
      </w:rPr>
    </w:lvl>
  </w:abstractNum>
  <w:abstractNum w:abstractNumId="40">
    <w:nsid w:val="6A1329C8"/>
    <w:multiLevelType w:val="hybridMultilevel"/>
    <w:tmpl w:val="168AF714"/>
    <w:lvl w:ilvl="0" w:tplc="08090001">
      <w:start w:val="1"/>
      <w:numFmt w:val="bullet"/>
      <w:lvlText w:val=""/>
      <w:lvlJc w:val="left"/>
      <w:pPr>
        <w:tabs>
          <w:tab w:val="num" w:pos="720"/>
        </w:tabs>
        <w:ind w:left="720" w:hanging="360"/>
      </w:pPr>
      <w:rPr>
        <w:rFonts w:ascii="Wingdings" w:hAnsi="Wingdings" w:cs="Wingdings" w:hint="default"/>
      </w:rPr>
    </w:lvl>
    <w:lvl w:ilvl="1" w:tplc="08090003">
      <w:start w:val="1"/>
      <w:numFmt w:val="decimal"/>
      <w:lvlText w:val="%2."/>
      <w:lvlJc w:val="righ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Wingdings" w:hAnsi="Wingdings" w:cs="Wingdings" w:hint="default"/>
      </w:rPr>
    </w:lvl>
    <w:lvl w:ilvl="4" w:tplc="08090003">
      <w:start w:val="1"/>
      <w:numFmt w:val="bullet"/>
      <w:lvlText w:val=""/>
      <w:lvlJc w:val="left"/>
      <w:pPr>
        <w:tabs>
          <w:tab w:val="num" w:pos="3600"/>
        </w:tabs>
        <w:ind w:left="3600" w:hanging="360"/>
      </w:pPr>
      <w:rPr>
        <w:rFonts w:ascii="Wingdings" w:hAnsi="Wingdings" w:cs="Wingdings"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Wingdings" w:hAnsi="Wingdings" w:cs="Wingdings" w:hint="default"/>
      </w:rPr>
    </w:lvl>
    <w:lvl w:ilvl="7" w:tplc="08090003">
      <w:start w:val="1"/>
      <w:numFmt w:val="bullet"/>
      <w:lvlText w:val=""/>
      <w:lvlJc w:val="left"/>
      <w:pPr>
        <w:tabs>
          <w:tab w:val="num" w:pos="5760"/>
        </w:tabs>
        <w:ind w:left="5760" w:hanging="360"/>
      </w:pPr>
      <w:rPr>
        <w:rFonts w:ascii="Wingdings" w:hAnsi="Wingdings" w:cs="Wingdings"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6D105A1B"/>
    <w:multiLevelType w:val="hybridMultilevel"/>
    <w:tmpl w:val="2AB84EFE"/>
    <w:lvl w:ilvl="0" w:tplc="211C7980">
      <w:start w:val="1"/>
      <w:numFmt w:val="bullet"/>
      <w:lvlText w:val=""/>
      <w:lvlJc w:val="left"/>
      <w:pPr>
        <w:ind w:left="720" w:hanging="360"/>
      </w:pPr>
      <w:rPr>
        <w:rFonts w:ascii="Symbol" w:hAnsi="Symbol" w:hint="default"/>
      </w:rPr>
    </w:lvl>
    <w:lvl w:ilvl="1" w:tplc="6BC0336A">
      <w:start w:val="1"/>
      <w:numFmt w:val="bullet"/>
      <w:lvlText w:val="o"/>
      <w:lvlJc w:val="left"/>
      <w:pPr>
        <w:ind w:left="1440" w:hanging="360"/>
      </w:pPr>
      <w:rPr>
        <w:rFonts w:ascii="Courier New" w:hAnsi="Courier New" w:cs="Courier New" w:hint="default"/>
      </w:rPr>
    </w:lvl>
    <w:lvl w:ilvl="2" w:tplc="DCCE5FE2">
      <w:start w:val="1"/>
      <w:numFmt w:val="bullet"/>
      <w:lvlText w:val=""/>
      <w:lvlJc w:val="left"/>
      <w:pPr>
        <w:ind w:left="2160" w:hanging="360"/>
      </w:pPr>
      <w:rPr>
        <w:rFonts w:ascii="Wingdings" w:hAnsi="Wingdings" w:hint="default"/>
      </w:rPr>
    </w:lvl>
    <w:lvl w:ilvl="3" w:tplc="B61CDE3E" w:tentative="1">
      <w:start w:val="1"/>
      <w:numFmt w:val="bullet"/>
      <w:lvlText w:val=""/>
      <w:lvlJc w:val="left"/>
      <w:pPr>
        <w:ind w:left="2880" w:hanging="360"/>
      </w:pPr>
      <w:rPr>
        <w:rFonts w:ascii="Symbol" w:hAnsi="Symbol" w:hint="default"/>
      </w:rPr>
    </w:lvl>
    <w:lvl w:ilvl="4" w:tplc="8DEAC986" w:tentative="1">
      <w:start w:val="1"/>
      <w:numFmt w:val="bullet"/>
      <w:lvlText w:val="o"/>
      <w:lvlJc w:val="left"/>
      <w:pPr>
        <w:ind w:left="3600" w:hanging="360"/>
      </w:pPr>
      <w:rPr>
        <w:rFonts w:ascii="Courier New" w:hAnsi="Courier New" w:cs="Courier New" w:hint="default"/>
      </w:rPr>
    </w:lvl>
    <w:lvl w:ilvl="5" w:tplc="A27051A6" w:tentative="1">
      <w:start w:val="1"/>
      <w:numFmt w:val="bullet"/>
      <w:lvlText w:val=""/>
      <w:lvlJc w:val="left"/>
      <w:pPr>
        <w:ind w:left="4320" w:hanging="360"/>
      </w:pPr>
      <w:rPr>
        <w:rFonts w:ascii="Wingdings" w:hAnsi="Wingdings" w:hint="default"/>
      </w:rPr>
    </w:lvl>
    <w:lvl w:ilvl="6" w:tplc="A8E28578" w:tentative="1">
      <w:start w:val="1"/>
      <w:numFmt w:val="bullet"/>
      <w:lvlText w:val=""/>
      <w:lvlJc w:val="left"/>
      <w:pPr>
        <w:ind w:left="5040" w:hanging="360"/>
      </w:pPr>
      <w:rPr>
        <w:rFonts w:ascii="Symbol" w:hAnsi="Symbol" w:hint="default"/>
      </w:rPr>
    </w:lvl>
    <w:lvl w:ilvl="7" w:tplc="D0F60688" w:tentative="1">
      <w:start w:val="1"/>
      <w:numFmt w:val="bullet"/>
      <w:lvlText w:val="o"/>
      <w:lvlJc w:val="left"/>
      <w:pPr>
        <w:ind w:left="5760" w:hanging="360"/>
      </w:pPr>
      <w:rPr>
        <w:rFonts w:ascii="Courier New" w:hAnsi="Courier New" w:cs="Courier New" w:hint="default"/>
      </w:rPr>
    </w:lvl>
    <w:lvl w:ilvl="8" w:tplc="EAF680D8" w:tentative="1">
      <w:start w:val="1"/>
      <w:numFmt w:val="bullet"/>
      <w:lvlText w:val=""/>
      <w:lvlJc w:val="left"/>
      <w:pPr>
        <w:ind w:left="6480" w:hanging="360"/>
      </w:pPr>
      <w:rPr>
        <w:rFonts w:ascii="Wingdings" w:hAnsi="Wingdings" w:hint="default"/>
      </w:rPr>
    </w:lvl>
  </w:abstractNum>
  <w:abstractNum w:abstractNumId="42">
    <w:nsid w:val="6D260A32"/>
    <w:multiLevelType w:val="hybridMultilevel"/>
    <w:tmpl w:val="9E800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586396"/>
    <w:multiLevelType w:val="hybridMultilevel"/>
    <w:tmpl w:val="9FCE07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991134A"/>
    <w:multiLevelType w:val="hybridMultilevel"/>
    <w:tmpl w:val="D9DEA334"/>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nsid w:val="7BC330F5"/>
    <w:multiLevelType w:val="hybridMultilevel"/>
    <w:tmpl w:val="C2769C2A"/>
    <w:lvl w:ilvl="0" w:tplc="AF5CE69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5"/>
  </w:num>
  <w:num w:numId="3">
    <w:abstractNumId w:val="23"/>
  </w:num>
  <w:num w:numId="4">
    <w:abstractNumId w:val="21"/>
  </w:num>
  <w:num w:numId="5">
    <w:abstractNumId w:val="12"/>
  </w:num>
  <w:num w:numId="6">
    <w:abstractNumId w:val="43"/>
  </w:num>
  <w:num w:numId="7">
    <w:abstractNumId w:val="22"/>
  </w:num>
  <w:num w:numId="8">
    <w:abstractNumId w:val="31"/>
  </w:num>
  <w:num w:numId="9">
    <w:abstractNumId w:val="38"/>
  </w:num>
  <w:num w:numId="10">
    <w:abstractNumId w:val="40"/>
  </w:num>
  <w:num w:numId="11">
    <w:abstractNumId w:val="45"/>
  </w:num>
  <w:num w:numId="12">
    <w:abstractNumId w:val="18"/>
  </w:num>
  <w:num w:numId="13">
    <w:abstractNumId w:val="35"/>
  </w:num>
  <w:num w:numId="14">
    <w:abstractNumId w:val="34"/>
  </w:num>
  <w:num w:numId="15">
    <w:abstractNumId w:val="27"/>
  </w:num>
  <w:num w:numId="16">
    <w:abstractNumId w:val="16"/>
  </w:num>
  <w:num w:numId="17">
    <w:abstractNumId w:val="26"/>
  </w:num>
  <w:num w:numId="18">
    <w:abstractNumId w:val="17"/>
  </w:num>
  <w:num w:numId="19">
    <w:abstractNumId w:val="15"/>
  </w:num>
  <w:num w:numId="20">
    <w:abstractNumId w:val="37"/>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3"/>
  </w:num>
  <w:num w:numId="33">
    <w:abstractNumId w:val="28"/>
  </w:num>
  <w:num w:numId="34">
    <w:abstractNumId w:val="39"/>
  </w:num>
  <w:num w:numId="35">
    <w:abstractNumId w:val="32"/>
  </w:num>
  <w:num w:numId="36">
    <w:abstractNumId w:val="11"/>
  </w:num>
  <w:num w:numId="37">
    <w:abstractNumId w:val="42"/>
  </w:num>
  <w:num w:numId="38">
    <w:abstractNumId w:val="41"/>
  </w:num>
  <w:num w:numId="39">
    <w:abstractNumId w:val="14"/>
  </w:num>
  <w:num w:numId="40">
    <w:abstractNumId w:val="30"/>
  </w:num>
  <w:num w:numId="41">
    <w:abstractNumId w:val="10"/>
  </w:num>
  <w:num w:numId="42">
    <w:abstractNumId w:val="20"/>
  </w:num>
  <w:num w:numId="43">
    <w:abstractNumId w:val="9"/>
  </w:num>
  <w:num w:numId="44">
    <w:abstractNumId w:val="24"/>
  </w:num>
  <w:num w:numId="45">
    <w:abstractNumId w:val="19"/>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109E6"/>
    <w:rsid w:val="00011F50"/>
    <w:rsid w:val="00011F67"/>
    <w:rsid w:val="00012215"/>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1A1"/>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126"/>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875"/>
    <w:rsid w:val="000823B0"/>
    <w:rsid w:val="0008335B"/>
    <w:rsid w:val="00083379"/>
    <w:rsid w:val="00083587"/>
    <w:rsid w:val="00083838"/>
    <w:rsid w:val="00083B6A"/>
    <w:rsid w:val="00085081"/>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87E"/>
    <w:rsid w:val="000A2CC7"/>
    <w:rsid w:val="000A2ED6"/>
    <w:rsid w:val="000A4205"/>
    <w:rsid w:val="000A4A19"/>
    <w:rsid w:val="000A59E7"/>
    <w:rsid w:val="000A6351"/>
    <w:rsid w:val="000A63D6"/>
    <w:rsid w:val="000A7B38"/>
    <w:rsid w:val="000B0343"/>
    <w:rsid w:val="000B18DA"/>
    <w:rsid w:val="000B2985"/>
    <w:rsid w:val="000B2A63"/>
    <w:rsid w:val="000B2C88"/>
    <w:rsid w:val="000B3342"/>
    <w:rsid w:val="000B51FA"/>
    <w:rsid w:val="000B5905"/>
    <w:rsid w:val="000B5975"/>
    <w:rsid w:val="000B6E2C"/>
    <w:rsid w:val="000B76C5"/>
    <w:rsid w:val="000B7A10"/>
    <w:rsid w:val="000C0991"/>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225"/>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610D"/>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794"/>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9DA"/>
    <w:rsid w:val="00140F74"/>
    <w:rsid w:val="00141191"/>
    <w:rsid w:val="0014159C"/>
    <w:rsid w:val="001416F9"/>
    <w:rsid w:val="001424B2"/>
    <w:rsid w:val="00142665"/>
    <w:rsid w:val="0014384A"/>
    <w:rsid w:val="0014450F"/>
    <w:rsid w:val="00144D8F"/>
    <w:rsid w:val="00145C74"/>
    <w:rsid w:val="001462E9"/>
    <w:rsid w:val="00146611"/>
    <w:rsid w:val="00146E32"/>
    <w:rsid w:val="00147D12"/>
    <w:rsid w:val="00151619"/>
    <w:rsid w:val="00152835"/>
    <w:rsid w:val="001559FA"/>
    <w:rsid w:val="00156374"/>
    <w:rsid w:val="001577D8"/>
    <w:rsid w:val="00157FC3"/>
    <w:rsid w:val="00160739"/>
    <w:rsid w:val="0016271E"/>
    <w:rsid w:val="00162D7A"/>
    <w:rsid w:val="00163CD4"/>
    <w:rsid w:val="00164DAB"/>
    <w:rsid w:val="00165BBB"/>
    <w:rsid w:val="0016613F"/>
    <w:rsid w:val="00166215"/>
    <w:rsid w:val="00166591"/>
    <w:rsid w:val="00171143"/>
    <w:rsid w:val="00172864"/>
    <w:rsid w:val="00172B82"/>
    <w:rsid w:val="00172EFA"/>
    <w:rsid w:val="001733E2"/>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6AA"/>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1F3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6F9"/>
    <w:rsid w:val="00210860"/>
    <w:rsid w:val="00210B6A"/>
    <w:rsid w:val="00211582"/>
    <w:rsid w:val="00211F92"/>
    <w:rsid w:val="00212CB6"/>
    <w:rsid w:val="00212E37"/>
    <w:rsid w:val="002140FF"/>
    <w:rsid w:val="00220894"/>
    <w:rsid w:val="0022339E"/>
    <w:rsid w:val="00224952"/>
    <w:rsid w:val="00224DD2"/>
    <w:rsid w:val="00225208"/>
    <w:rsid w:val="00225A6A"/>
    <w:rsid w:val="00225AC7"/>
    <w:rsid w:val="00225ACC"/>
    <w:rsid w:val="00226877"/>
    <w:rsid w:val="002310B0"/>
    <w:rsid w:val="00231C25"/>
    <w:rsid w:val="00231C6F"/>
    <w:rsid w:val="00232A90"/>
    <w:rsid w:val="00234151"/>
    <w:rsid w:val="00234F8C"/>
    <w:rsid w:val="00235542"/>
    <w:rsid w:val="002369B0"/>
    <w:rsid w:val="00236AD8"/>
    <w:rsid w:val="002401F5"/>
    <w:rsid w:val="00240E54"/>
    <w:rsid w:val="0024103C"/>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044"/>
    <w:rsid w:val="00257BF4"/>
    <w:rsid w:val="00260003"/>
    <w:rsid w:val="0026035D"/>
    <w:rsid w:val="002606D6"/>
    <w:rsid w:val="002611B4"/>
    <w:rsid w:val="00261C98"/>
    <w:rsid w:val="0026248E"/>
    <w:rsid w:val="00262914"/>
    <w:rsid w:val="00262FC0"/>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5A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8B2"/>
    <w:rsid w:val="002C3F9C"/>
    <w:rsid w:val="002C5AFA"/>
    <w:rsid w:val="002D0439"/>
    <w:rsid w:val="002D11B7"/>
    <w:rsid w:val="002D2051"/>
    <w:rsid w:val="002D3BBC"/>
    <w:rsid w:val="002D438A"/>
    <w:rsid w:val="002D5738"/>
    <w:rsid w:val="002D5E53"/>
    <w:rsid w:val="002E0319"/>
    <w:rsid w:val="002E179B"/>
    <w:rsid w:val="002E1C9E"/>
    <w:rsid w:val="002E257B"/>
    <w:rsid w:val="002E3C65"/>
    <w:rsid w:val="002E3F5B"/>
    <w:rsid w:val="002E4362"/>
    <w:rsid w:val="002E60D6"/>
    <w:rsid w:val="002E63D9"/>
    <w:rsid w:val="002E640E"/>
    <w:rsid w:val="002F0C28"/>
    <w:rsid w:val="002F25B9"/>
    <w:rsid w:val="002F3CDE"/>
    <w:rsid w:val="002F42BB"/>
    <w:rsid w:val="002F4FBC"/>
    <w:rsid w:val="002F5DD6"/>
    <w:rsid w:val="002F5FEA"/>
    <w:rsid w:val="002F63E7"/>
    <w:rsid w:val="002F7BE3"/>
    <w:rsid w:val="002F7E6A"/>
    <w:rsid w:val="00300165"/>
    <w:rsid w:val="003010CF"/>
    <w:rsid w:val="00303440"/>
    <w:rsid w:val="00304D9B"/>
    <w:rsid w:val="003054E0"/>
    <w:rsid w:val="00305FF9"/>
    <w:rsid w:val="00306C95"/>
    <w:rsid w:val="00306E6B"/>
    <w:rsid w:val="003100C8"/>
    <w:rsid w:val="00311161"/>
    <w:rsid w:val="003117E9"/>
    <w:rsid w:val="00312400"/>
    <w:rsid w:val="00312739"/>
    <w:rsid w:val="00312D10"/>
    <w:rsid w:val="00316B28"/>
    <w:rsid w:val="003172B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BDE"/>
    <w:rsid w:val="00335B75"/>
    <w:rsid w:val="00335D8C"/>
    <w:rsid w:val="00336072"/>
    <w:rsid w:val="003363A1"/>
    <w:rsid w:val="0034226D"/>
    <w:rsid w:val="00342972"/>
    <w:rsid w:val="00342FDD"/>
    <w:rsid w:val="0034429B"/>
    <w:rsid w:val="00344866"/>
    <w:rsid w:val="0034638C"/>
    <w:rsid w:val="00346E9F"/>
    <w:rsid w:val="00346F7F"/>
    <w:rsid w:val="00350108"/>
    <w:rsid w:val="00350762"/>
    <w:rsid w:val="003507C4"/>
    <w:rsid w:val="003516A2"/>
    <w:rsid w:val="003519A1"/>
    <w:rsid w:val="00352480"/>
    <w:rsid w:val="003530D2"/>
    <w:rsid w:val="0035331A"/>
    <w:rsid w:val="003534E1"/>
    <w:rsid w:val="00354485"/>
    <w:rsid w:val="003548D8"/>
    <w:rsid w:val="003554CA"/>
    <w:rsid w:val="00357BE2"/>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19"/>
    <w:rsid w:val="0039072F"/>
    <w:rsid w:val="00391E8D"/>
    <w:rsid w:val="003940CE"/>
    <w:rsid w:val="003948B6"/>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AB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1DF4"/>
    <w:rsid w:val="003F3161"/>
    <w:rsid w:val="003F324F"/>
    <w:rsid w:val="003F33BC"/>
    <w:rsid w:val="003F3D4E"/>
    <w:rsid w:val="003F477E"/>
    <w:rsid w:val="003F6CD2"/>
    <w:rsid w:val="003F788D"/>
    <w:rsid w:val="0040126E"/>
    <w:rsid w:val="004020D4"/>
    <w:rsid w:val="004021B6"/>
    <w:rsid w:val="00404327"/>
    <w:rsid w:val="004047C4"/>
    <w:rsid w:val="0040570B"/>
    <w:rsid w:val="00405EDB"/>
    <w:rsid w:val="00405FB1"/>
    <w:rsid w:val="00406460"/>
    <w:rsid w:val="00406B16"/>
    <w:rsid w:val="004108A3"/>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0E6C"/>
    <w:rsid w:val="00421DCF"/>
    <w:rsid w:val="00422341"/>
    <w:rsid w:val="00423641"/>
    <w:rsid w:val="00425845"/>
    <w:rsid w:val="00426266"/>
    <w:rsid w:val="0042721F"/>
    <w:rsid w:val="00430A2D"/>
    <w:rsid w:val="00431505"/>
    <w:rsid w:val="00431AF0"/>
    <w:rsid w:val="00431C13"/>
    <w:rsid w:val="0043213A"/>
    <w:rsid w:val="00432565"/>
    <w:rsid w:val="004330F4"/>
    <w:rsid w:val="00433590"/>
    <w:rsid w:val="0043393D"/>
    <w:rsid w:val="004344C7"/>
    <w:rsid w:val="0043468B"/>
    <w:rsid w:val="00435274"/>
    <w:rsid w:val="004352AD"/>
    <w:rsid w:val="0043545D"/>
    <w:rsid w:val="00435FE2"/>
    <w:rsid w:val="00436E2F"/>
    <w:rsid w:val="00436EAB"/>
    <w:rsid w:val="00441B4A"/>
    <w:rsid w:val="00441ED8"/>
    <w:rsid w:val="00445A08"/>
    <w:rsid w:val="004461D9"/>
    <w:rsid w:val="00446AC6"/>
    <w:rsid w:val="0044759B"/>
    <w:rsid w:val="00447F54"/>
    <w:rsid w:val="00450B7E"/>
    <w:rsid w:val="0045136B"/>
    <w:rsid w:val="00451C7E"/>
    <w:rsid w:val="00453BB6"/>
    <w:rsid w:val="00453CAA"/>
    <w:rsid w:val="00455113"/>
    <w:rsid w:val="00456421"/>
    <w:rsid w:val="00456C61"/>
    <w:rsid w:val="00456DAB"/>
    <w:rsid w:val="00460CC3"/>
    <w:rsid w:val="00460E86"/>
    <w:rsid w:val="00460F0A"/>
    <w:rsid w:val="00464440"/>
    <w:rsid w:val="004646B4"/>
    <w:rsid w:val="00464A88"/>
    <w:rsid w:val="004651A0"/>
    <w:rsid w:val="00466532"/>
    <w:rsid w:val="00467488"/>
    <w:rsid w:val="0047083E"/>
    <w:rsid w:val="00470EB5"/>
    <w:rsid w:val="00470F2E"/>
    <w:rsid w:val="0047286B"/>
    <w:rsid w:val="00472E27"/>
    <w:rsid w:val="00473992"/>
    <w:rsid w:val="00474220"/>
    <w:rsid w:val="004752D3"/>
    <w:rsid w:val="004754E1"/>
    <w:rsid w:val="00475CE0"/>
    <w:rsid w:val="00476827"/>
    <w:rsid w:val="00476BD4"/>
    <w:rsid w:val="00477C35"/>
    <w:rsid w:val="00480988"/>
    <w:rsid w:val="00480E05"/>
    <w:rsid w:val="00482BBE"/>
    <w:rsid w:val="00483A12"/>
    <w:rsid w:val="00484A77"/>
    <w:rsid w:val="00484D0C"/>
    <w:rsid w:val="0048540F"/>
    <w:rsid w:val="00485970"/>
    <w:rsid w:val="00485C0D"/>
    <w:rsid w:val="00486575"/>
    <w:rsid w:val="004866D0"/>
    <w:rsid w:val="00494242"/>
    <w:rsid w:val="00494E8E"/>
    <w:rsid w:val="004955BC"/>
    <w:rsid w:val="00495D63"/>
    <w:rsid w:val="00495ED5"/>
    <w:rsid w:val="0049648F"/>
    <w:rsid w:val="00496606"/>
    <w:rsid w:val="00496F05"/>
    <w:rsid w:val="00497370"/>
    <w:rsid w:val="004A066F"/>
    <w:rsid w:val="004A0F39"/>
    <w:rsid w:val="004A251F"/>
    <w:rsid w:val="004A3BF1"/>
    <w:rsid w:val="004A3E42"/>
    <w:rsid w:val="004A4715"/>
    <w:rsid w:val="004A5046"/>
    <w:rsid w:val="004A565E"/>
    <w:rsid w:val="004A5DF3"/>
    <w:rsid w:val="004A6134"/>
    <w:rsid w:val="004A7092"/>
    <w:rsid w:val="004B49E6"/>
    <w:rsid w:val="004B4D69"/>
    <w:rsid w:val="004B6803"/>
    <w:rsid w:val="004B68F0"/>
    <w:rsid w:val="004C01A8"/>
    <w:rsid w:val="004C106B"/>
    <w:rsid w:val="004C1840"/>
    <w:rsid w:val="004C24C9"/>
    <w:rsid w:val="004C31B6"/>
    <w:rsid w:val="004C50F0"/>
    <w:rsid w:val="004C5319"/>
    <w:rsid w:val="004C621F"/>
    <w:rsid w:val="004C72A1"/>
    <w:rsid w:val="004C7948"/>
    <w:rsid w:val="004C7BB8"/>
    <w:rsid w:val="004C7C60"/>
    <w:rsid w:val="004D0DFE"/>
    <w:rsid w:val="004D1D91"/>
    <w:rsid w:val="004D2292"/>
    <w:rsid w:val="004D22C3"/>
    <w:rsid w:val="004D6F4D"/>
    <w:rsid w:val="004D6F95"/>
    <w:rsid w:val="004D72FE"/>
    <w:rsid w:val="004D7E91"/>
    <w:rsid w:val="004E003A"/>
    <w:rsid w:val="004E0768"/>
    <w:rsid w:val="004E19A9"/>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85"/>
    <w:rsid w:val="0051318C"/>
    <w:rsid w:val="005142CD"/>
    <w:rsid w:val="005143C9"/>
    <w:rsid w:val="005157A9"/>
    <w:rsid w:val="005173A7"/>
    <w:rsid w:val="005177E1"/>
    <w:rsid w:val="00520C0A"/>
    <w:rsid w:val="005218B6"/>
    <w:rsid w:val="00522589"/>
    <w:rsid w:val="00524545"/>
    <w:rsid w:val="005255BF"/>
    <w:rsid w:val="005257DE"/>
    <w:rsid w:val="005262BA"/>
    <w:rsid w:val="00527200"/>
    <w:rsid w:val="00530157"/>
    <w:rsid w:val="00531EBE"/>
    <w:rsid w:val="00532F8B"/>
    <w:rsid w:val="00533737"/>
    <w:rsid w:val="00535B79"/>
    <w:rsid w:val="00535D7C"/>
    <w:rsid w:val="00536579"/>
    <w:rsid w:val="00536C1E"/>
    <w:rsid w:val="00537990"/>
    <w:rsid w:val="0054343A"/>
    <w:rsid w:val="00543974"/>
    <w:rsid w:val="00543EBF"/>
    <w:rsid w:val="00544ABA"/>
    <w:rsid w:val="00544F53"/>
    <w:rsid w:val="0054593A"/>
    <w:rsid w:val="005467FB"/>
    <w:rsid w:val="00546AE9"/>
    <w:rsid w:val="00547989"/>
    <w:rsid w:val="00547B4D"/>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733"/>
    <w:rsid w:val="00566C83"/>
    <w:rsid w:val="00566FAF"/>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6D5"/>
    <w:rsid w:val="00592B03"/>
    <w:rsid w:val="00593AB9"/>
    <w:rsid w:val="0059477A"/>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7A"/>
    <w:rsid w:val="005A3887"/>
    <w:rsid w:val="005A4AF3"/>
    <w:rsid w:val="005A52B4"/>
    <w:rsid w:val="005A60D3"/>
    <w:rsid w:val="005A610B"/>
    <w:rsid w:val="005A6A8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53"/>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85"/>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F7B"/>
    <w:rsid w:val="00604DC7"/>
    <w:rsid w:val="00604E47"/>
    <w:rsid w:val="00605441"/>
    <w:rsid w:val="0060588A"/>
    <w:rsid w:val="00606970"/>
    <w:rsid w:val="00606A20"/>
    <w:rsid w:val="006072C6"/>
    <w:rsid w:val="00607A2E"/>
    <w:rsid w:val="00611064"/>
    <w:rsid w:val="006130F7"/>
    <w:rsid w:val="00613595"/>
    <w:rsid w:val="00613AF8"/>
    <w:rsid w:val="00613D8E"/>
    <w:rsid w:val="0061408F"/>
    <w:rsid w:val="006142E0"/>
    <w:rsid w:val="00616112"/>
    <w:rsid w:val="00616E3A"/>
    <w:rsid w:val="006202C3"/>
    <w:rsid w:val="006205CA"/>
    <w:rsid w:val="0062088D"/>
    <w:rsid w:val="00621593"/>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37D49"/>
    <w:rsid w:val="00643660"/>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0143"/>
    <w:rsid w:val="006701A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67E"/>
    <w:rsid w:val="0068545E"/>
    <w:rsid w:val="00685FD4"/>
    <w:rsid w:val="00686612"/>
    <w:rsid w:val="0068661E"/>
    <w:rsid w:val="00690A3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4E3C"/>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1C1"/>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46A"/>
    <w:rsid w:val="007207DF"/>
    <w:rsid w:val="00720D6A"/>
    <w:rsid w:val="00721084"/>
    <w:rsid w:val="00721262"/>
    <w:rsid w:val="00721D9B"/>
    <w:rsid w:val="00722121"/>
    <w:rsid w:val="007224B9"/>
    <w:rsid w:val="00722F94"/>
    <w:rsid w:val="00723AA7"/>
    <w:rsid w:val="0072400F"/>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521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9C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E73"/>
    <w:rsid w:val="00775F76"/>
    <w:rsid w:val="00776AEA"/>
    <w:rsid w:val="0077794B"/>
    <w:rsid w:val="00777BA0"/>
    <w:rsid w:val="007803BD"/>
    <w:rsid w:val="007811DC"/>
    <w:rsid w:val="007820FA"/>
    <w:rsid w:val="0078285F"/>
    <w:rsid w:val="00782BF6"/>
    <w:rsid w:val="00783207"/>
    <w:rsid w:val="00783A78"/>
    <w:rsid w:val="00783E1D"/>
    <w:rsid w:val="0078483B"/>
    <w:rsid w:val="00784EED"/>
    <w:rsid w:val="00785900"/>
    <w:rsid w:val="00786958"/>
    <w:rsid w:val="00786E71"/>
    <w:rsid w:val="0079162F"/>
    <w:rsid w:val="00794924"/>
    <w:rsid w:val="007A0BC2"/>
    <w:rsid w:val="007A1F44"/>
    <w:rsid w:val="007A23FF"/>
    <w:rsid w:val="007A295B"/>
    <w:rsid w:val="007A30B5"/>
    <w:rsid w:val="007A3424"/>
    <w:rsid w:val="007A35EF"/>
    <w:rsid w:val="007A43A2"/>
    <w:rsid w:val="007A4D04"/>
    <w:rsid w:val="007A7A96"/>
    <w:rsid w:val="007B03AF"/>
    <w:rsid w:val="007B1543"/>
    <w:rsid w:val="007B1AC0"/>
    <w:rsid w:val="007B270A"/>
    <w:rsid w:val="007B2D3B"/>
    <w:rsid w:val="007B3BD5"/>
    <w:rsid w:val="007B52CD"/>
    <w:rsid w:val="007B7DC1"/>
    <w:rsid w:val="007B7EDB"/>
    <w:rsid w:val="007C19AD"/>
    <w:rsid w:val="007C3598"/>
    <w:rsid w:val="007C3E1F"/>
    <w:rsid w:val="007C3FA8"/>
    <w:rsid w:val="007C68DA"/>
    <w:rsid w:val="007C6957"/>
    <w:rsid w:val="007D229A"/>
    <w:rsid w:val="007D2F44"/>
    <w:rsid w:val="007D2F4D"/>
    <w:rsid w:val="007D39A1"/>
    <w:rsid w:val="007D4178"/>
    <w:rsid w:val="007D4D33"/>
    <w:rsid w:val="007D7175"/>
    <w:rsid w:val="007E1369"/>
    <w:rsid w:val="007E1A1B"/>
    <w:rsid w:val="007E1A88"/>
    <w:rsid w:val="007E4C88"/>
    <w:rsid w:val="007E585E"/>
    <w:rsid w:val="007E7DDF"/>
    <w:rsid w:val="007F11C8"/>
    <w:rsid w:val="007F1CFB"/>
    <w:rsid w:val="007F220B"/>
    <w:rsid w:val="007F27DD"/>
    <w:rsid w:val="007F5F47"/>
    <w:rsid w:val="007F6880"/>
    <w:rsid w:val="007F72E4"/>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1B2"/>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4F46"/>
    <w:rsid w:val="00855A75"/>
    <w:rsid w:val="00856833"/>
    <w:rsid w:val="00856840"/>
    <w:rsid w:val="0085690E"/>
    <w:rsid w:val="0086087C"/>
    <w:rsid w:val="00860D8E"/>
    <w:rsid w:val="0086275E"/>
    <w:rsid w:val="0086347C"/>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807E0"/>
    <w:rsid w:val="00880E35"/>
    <w:rsid w:val="00880F30"/>
    <w:rsid w:val="008833E8"/>
    <w:rsid w:val="00887B48"/>
    <w:rsid w:val="0089176E"/>
    <w:rsid w:val="008917E0"/>
    <w:rsid w:val="008922DF"/>
    <w:rsid w:val="00892365"/>
    <w:rsid w:val="00892BE5"/>
    <w:rsid w:val="0089387C"/>
    <w:rsid w:val="0089444E"/>
    <w:rsid w:val="008949DF"/>
    <w:rsid w:val="00894E94"/>
    <w:rsid w:val="008951DB"/>
    <w:rsid w:val="00896C81"/>
    <w:rsid w:val="00896D83"/>
    <w:rsid w:val="008A0AB2"/>
    <w:rsid w:val="008A0CFC"/>
    <w:rsid w:val="008A12FE"/>
    <w:rsid w:val="008A28B6"/>
    <w:rsid w:val="008A2BB1"/>
    <w:rsid w:val="008A3466"/>
    <w:rsid w:val="008A350E"/>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FA6"/>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54"/>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E01"/>
    <w:rsid w:val="008F72CC"/>
    <w:rsid w:val="008F72CD"/>
    <w:rsid w:val="0090292D"/>
    <w:rsid w:val="00903802"/>
    <w:rsid w:val="0090632C"/>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88B"/>
    <w:rsid w:val="00926DA7"/>
    <w:rsid w:val="0092780B"/>
    <w:rsid w:val="00927F8B"/>
    <w:rsid w:val="0093094D"/>
    <w:rsid w:val="009328C7"/>
    <w:rsid w:val="00932BC2"/>
    <w:rsid w:val="009336EC"/>
    <w:rsid w:val="00933F56"/>
    <w:rsid w:val="00934C13"/>
    <w:rsid w:val="00935228"/>
    <w:rsid w:val="009355A2"/>
    <w:rsid w:val="00935F9E"/>
    <w:rsid w:val="00936D98"/>
    <w:rsid w:val="00936FA2"/>
    <w:rsid w:val="00942C80"/>
    <w:rsid w:val="00943197"/>
    <w:rsid w:val="009435F2"/>
    <w:rsid w:val="00945180"/>
    <w:rsid w:val="0094590C"/>
    <w:rsid w:val="00946355"/>
    <w:rsid w:val="009468B7"/>
    <w:rsid w:val="0094724E"/>
    <w:rsid w:val="00947973"/>
    <w:rsid w:val="00947BE6"/>
    <w:rsid w:val="0095048D"/>
    <w:rsid w:val="00950C1E"/>
    <w:rsid w:val="00951ADB"/>
    <w:rsid w:val="0095380C"/>
    <w:rsid w:val="00954353"/>
    <w:rsid w:val="00955C0A"/>
    <w:rsid w:val="00955C4F"/>
    <w:rsid w:val="0096077F"/>
    <w:rsid w:val="00964F44"/>
    <w:rsid w:val="009657F1"/>
    <w:rsid w:val="0096625D"/>
    <w:rsid w:val="009709F8"/>
    <w:rsid w:val="00972929"/>
    <w:rsid w:val="00972F91"/>
    <w:rsid w:val="00973827"/>
    <w:rsid w:val="009742D3"/>
    <w:rsid w:val="009767DE"/>
    <w:rsid w:val="00977BA7"/>
    <w:rsid w:val="00980517"/>
    <w:rsid w:val="0098194F"/>
    <w:rsid w:val="009826C8"/>
    <w:rsid w:val="009835F9"/>
    <w:rsid w:val="009836E4"/>
    <w:rsid w:val="0098412F"/>
    <w:rsid w:val="00985F28"/>
    <w:rsid w:val="00986149"/>
    <w:rsid w:val="00986176"/>
    <w:rsid w:val="009868DC"/>
    <w:rsid w:val="00986E7F"/>
    <w:rsid w:val="00987536"/>
    <w:rsid w:val="00990BD5"/>
    <w:rsid w:val="0099196F"/>
    <w:rsid w:val="00991DB7"/>
    <w:rsid w:val="0099259F"/>
    <w:rsid w:val="00992B98"/>
    <w:rsid w:val="0099359F"/>
    <w:rsid w:val="00994871"/>
    <w:rsid w:val="00994E08"/>
    <w:rsid w:val="009951F9"/>
    <w:rsid w:val="00995C95"/>
    <w:rsid w:val="00995E85"/>
    <w:rsid w:val="00996468"/>
    <w:rsid w:val="00996876"/>
    <w:rsid w:val="00996FFA"/>
    <w:rsid w:val="009973F1"/>
    <w:rsid w:val="009973F3"/>
    <w:rsid w:val="009A010D"/>
    <w:rsid w:val="009A06EF"/>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5257"/>
    <w:rsid w:val="009C7320"/>
    <w:rsid w:val="009D0729"/>
    <w:rsid w:val="009D0F66"/>
    <w:rsid w:val="009D122A"/>
    <w:rsid w:val="009D1A06"/>
    <w:rsid w:val="009D1BA4"/>
    <w:rsid w:val="009D22E4"/>
    <w:rsid w:val="009D22F7"/>
    <w:rsid w:val="009D319C"/>
    <w:rsid w:val="009D3BCF"/>
    <w:rsid w:val="009D5BAB"/>
    <w:rsid w:val="009D6A0A"/>
    <w:rsid w:val="009E058F"/>
    <w:rsid w:val="009E0A9E"/>
    <w:rsid w:val="009E19A2"/>
    <w:rsid w:val="009E220B"/>
    <w:rsid w:val="009E32F3"/>
    <w:rsid w:val="009E3AFD"/>
    <w:rsid w:val="009E3CDD"/>
    <w:rsid w:val="009E40B4"/>
    <w:rsid w:val="009E4B16"/>
    <w:rsid w:val="009E59F3"/>
    <w:rsid w:val="009E5C60"/>
    <w:rsid w:val="009E64DB"/>
    <w:rsid w:val="009E6794"/>
    <w:rsid w:val="009E7189"/>
    <w:rsid w:val="009E7E46"/>
    <w:rsid w:val="009E7FC1"/>
    <w:rsid w:val="009F01E1"/>
    <w:rsid w:val="009F0B4D"/>
    <w:rsid w:val="009F1096"/>
    <w:rsid w:val="009F150E"/>
    <w:rsid w:val="009F27AD"/>
    <w:rsid w:val="009F36BB"/>
    <w:rsid w:val="009F3FB5"/>
    <w:rsid w:val="009F521F"/>
    <w:rsid w:val="009F5405"/>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6C0"/>
    <w:rsid w:val="00A179FF"/>
    <w:rsid w:val="00A21A36"/>
    <w:rsid w:val="00A25294"/>
    <w:rsid w:val="00A254EE"/>
    <w:rsid w:val="00A25BE7"/>
    <w:rsid w:val="00A27008"/>
    <w:rsid w:val="00A27CDF"/>
    <w:rsid w:val="00A309C6"/>
    <w:rsid w:val="00A30AD3"/>
    <w:rsid w:val="00A30D13"/>
    <w:rsid w:val="00A314F9"/>
    <w:rsid w:val="00A319D0"/>
    <w:rsid w:val="00A32316"/>
    <w:rsid w:val="00A33172"/>
    <w:rsid w:val="00A3432B"/>
    <w:rsid w:val="00A346BA"/>
    <w:rsid w:val="00A34C67"/>
    <w:rsid w:val="00A34D62"/>
    <w:rsid w:val="00A35CEB"/>
    <w:rsid w:val="00A3611D"/>
    <w:rsid w:val="00A36339"/>
    <w:rsid w:val="00A366E4"/>
    <w:rsid w:val="00A41C47"/>
    <w:rsid w:val="00A42766"/>
    <w:rsid w:val="00A4376F"/>
    <w:rsid w:val="00A44D2D"/>
    <w:rsid w:val="00A4549F"/>
    <w:rsid w:val="00A45B9B"/>
    <w:rsid w:val="00A462FE"/>
    <w:rsid w:val="00A501C9"/>
    <w:rsid w:val="00A5027B"/>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43A"/>
    <w:rsid w:val="00A8479C"/>
    <w:rsid w:val="00A8557B"/>
    <w:rsid w:val="00A85A05"/>
    <w:rsid w:val="00A8677B"/>
    <w:rsid w:val="00A86D63"/>
    <w:rsid w:val="00A87797"/>
    <w:rsid w:val="00A87EB2"/>
    <w:rsid w:val="00A90E72"/>
    <w:rsid w:val="00A922A2"/>
    <w:rsid w:val="00A92821"/>
    <w:rsid w:val="00A9327B"/>
    <w:rsid w:val="00A93B69"/>
    <w:rsid w:val="00A963C7"/>
    <w:rsid w:val="00A964BF"/>
    <w:rsid w:val="00A972B9"/>
    <w:rsid w:val="00AA1626"/>
    <w:rsid w:val="00AA1C25"/>
    <w:rsid w:val="00AA32E5"/>
    <w:rsid w:val="00AA3DB7"/>
    <w:rsid w:val="00AA51F5"/>
    <w:rsid w:val="00AA5E3B"/>
    <w:rsid w:val="00AA68B4"/>
    <w:rsid w:val="00AB04E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7D2"/>
    <w:rsid w:val="00B10558"/>
    <w:rsid w:val="00B11621"/>
    <w:rsid w:val="00B11B71"/>
    <w:rsid w:val="00B137EA"/>
    <w:rsid w:val="00B156A9"/>
    <w:rsid w:val="00B15F83"/>
    <w:rsid w:val="00B160FF"/>
    <w:rsid w:val="00B16322"/>
    <w:rsid w:val="00B1662E"/>
    <w:rsid w:val="00B16A6F"/>
    <w:rsid w:val="00B21FFB"/>
    <w:rsid w:val="00B22C0D"/>
    <w:rsid w:val="00B22E4C"/>
    <w:rsid w:val="00B23AF4"/>
    <w:rsid w:val="00B23C15"/>
    <w:rsid w:val="00B2410D"/>
    <w:rsid w:val="00B25762"/>
    <w:rsid w:val="00B25B40"/>
    <w:rsid w:val="00B25FDE"/>
    <w:rsid w:val="00B2691B"/>
    <w:rsid w:val="00B26AB0"/>
    <w:rsid w:val="00B26AD2"/>
    <w:rsid w:val="00B26CA2"/>
    <w:rsid w:val="00B273F2"/>
    <w:rsid w:val="00B30B4E"/>
    <w:rsid w:val="00B31246"/>
    <w:rsid w:val="00B326FF"/>
    <w:rsid w:val="00B340AA"/>
    <w:rsid w:val="00B34A9F"/>
    <w:rsid w:val="00B34B80"/>
    <w:rsid w:val="00B35CDA"/>
    <w:rsid w:val="00B37840"/>
    <w:rsid w:val="00B37D97"/>
    <w:rsid w:val="00B4107C"/>
    <w:rsid w:val="00B411BD"/>
    <w:rsid w:val="00B41559"/>
    <w:rsid w:val="00B418E8"/>
    <w:rsid w:val="00B42285"/>
    <w:rsid w:val="00B4274B"/>
    <w:rsid w:val="00B435B1"/>
    <w:rsid w:val="00B4367F"/>
    <w:rsid w:val="00B438BA"/>
    <w:rsid w:val="00B43BD6"/>
    <w:rsid w:val="00B44F99"/>
    <w:rsid w:val="00B45876"/>
    <w:rsid w:val="00B47E5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56EF"/>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D10"/>
    <w:rsid w:val="00B90FE5"/>
    <w:rsid w:val="00B919AD"/>
    <w:rsid w:val="00B91A2B"/>
    <w:rsid w:val="00B93204"/>
    <w:rsid w:val="00B94243"/>
    <w:rsid w:val="00B94E17"/>
    <w:rsid w:val="00B957FE"/>
    <w:rsid w:val="00B95F02"/>
    <w:rsid w:val="00B96BEF"/>
    <w:rsid w:val="00B96FC0"/>
    <w:rsid w:val="00B97260"/>
    <w:rsid w:val="00B97A69"/>
    <w:rsid w:val="00BA0632"/>
    <w:rsid w:val="00BA0AAA"/>
    <w:rsid w:val="00BA0DFB"/>
    <w:rsid w:val="00BA2FEF"/>
    <w:rsid w:val="00BA48D8"/>
    <w:rsid w:val="00BB1548"/>
    <w:rsid w:val="00BB1CE7"/>
    <w:rsid w:val="00BB2FD3"/>
    <w:rsid w:val="00BB2FDF"/>
    <w:rsid w:val="00BB2FF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3C59"/>
    <w:rsid w:val="00BF49B1"/>
    <w:rsid w:val="00BF5552"/>
    <w:rsid w:val="00BF73F2"/>
    <w:rsid w:val="00C01671"/>
    <w:rsid w:val="00C02419"/>
    <w:rsid w:val="00C02766"/>
    <w:rsid w:val="00C03EE8"/>
    <w:rsid w:val="00C05BEC"/>
    <w:rsid w:val="00C06E7D"/>
    <w:rsid w:val="00C1112B"/>
    <w:rsid w:val="00C11A88"/>
    <w:rsid w:val="00C12012"/>
    <w:rsid w:val="00C1230D"/>
    <w:rsid w:val="00C12874"/>
    <w:rsid w:val="00C12BC1"/>
    <w:rsid w:val="00C13B05"/>
    <w:rsid w:val="00C13BDA"/>
    <w:rsid w:val="00C13FFD"/>
    <w:rsid w:val="00C14632"/>
    <w:rsid w:val="00C16C30"/>
    <w:rsid w:val="00C20A00"/>
    <w:rsid w:val="00C21673"/>
    <w:rsid w:val="00C21C7A"/>
    <w:rsid w:val="00C23130"/>
    <w:rsid w:val="00C255A5"/>
    <w:rsid w:val="00C2584B"/>
    <w:rsid w:val="00C25942"/>
    <w:rsid w:val="00C25A24"/>
    <w:rsid w:val="00C25DD9"/>
    <w:rsid w:val="00C2663F"/>
    <w:rsid w:val="00C26DB8"/>
    <w:rsid w:val="00C31869"/>
    <w:rsid w:val="00C3400F"/>
    <w:rsid w:val="00C34B64"/>
    <w:rsid w:val="00C34C36"/>
    <w:rsid w:val="00C352B3"/>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55BE"/>
    <w:rsid w:val="00C462A4"/>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618"/>
    <w:rsid w:val="00C758CB"/>
    <w:rsid w:val="00C75A6B"/>
    <w:rsid w:val="00C763B6"/>
    <w:rsid w:val="00C7644F"/>
    <w:rsid w:val="00C768F6"/>
    <w:rsid w:val="00C77B69"/>
    <w:rsid w:val="00C80073"/>
    <w:rsid w:val="00C8028D"/>
    <w:rsid w:val="00C80DEA"/>
    <w:rsid w:val="00C81609"/>
    <w:rsid w:val="00C832DC"/>
    <w:rsid w:val="00C8377F"/>
    <w:rsid w:val="00C8646D"/>
    <w:rsid w:val="00C86579"/>
    <w:rsid w:val="00C91DE3"/>
    <w:rsid w:val="00C92C7F"/>
    <w:rsid w:val="00C9369D"/>
    <w:rsid w:val="00C944FA"/>
    <w:rsid w:val="00C95854"/>
    <w:rsid w:val="00C95EFF"/>
    <w:rsid w:val="00C96E6F"/>
    <w:rsid w:val="00C97872"/>
    <w:rsid w:val="00CA0532"/>
    <w:rsid w:val="00CA2241"/>
    <w:rsid w:val="00CA3CDD"/>
    <w:rsid w:val="00CA403B"/>
    <w:rsid w:val="00CA44FF"/>
    <w:rsid w:val="00CA505A"/>
    <w:rsid w:val="00CA59DD"/>
    <w:rsid w:val="00CA7528"/>
    <w:rsid w:val="00CB008E"/>
    <w:rsid w:val="00CB01FA"/>
    <w:rsid w:val="00CB0737"/>
    <w:rsid w:val="00CB097A"/>
    <w:rsid w:val="00CB119F"/>
    <w:rsid w:val="00CB26EC"/>
    <w:rsid w:val="00CB2882"/>
    <w:rsid w:val="00CB2D2A"/>
    <w:rsid w:val="00CB5B1E"/>
    <w:rsid w:val="00CB787A"/>
    <w:rsid w:val="00CC0C4A"/>
    <w:rsid w:val="00CC17F0"/>
    <w:rsid w:val="00CC1853"/>
    <w:rsid w:val="00CC1FAE"/>
    <w:rsid w:val="00CC3A23"/>
    <w:rsid w:val="00CC3FB9"/>
    <w:rsid w:val="00CC6569"/>
    <w:rsid w:val="00CC737C"/>
    <w:rsid w:val="00CD087D"/>
    <w:rsid w:val="00CD0CF0"/>
    <w:rsid w:val="00CD0F5D"/>
    <w:rsid w:val="00CD1C0B"/>
    <w:rsid w:val="00CD239A"/>
    <w:rsid w:val="00CD5512"/>
    <w:rsid w:val="00CD6E3D"/>
    <w:rsid w:val="00CD71AB"/>
    <w:rsid w:val="00CE0109"/>
    <w:rsid w:val="00CE1356"/>
    <w:rsid w:val="00CE1FC5"/>
    <w:rsid w:val="00CE3861"/>
    <w:rsid w:val="00CE46E5"/>
    <w:rsid w:val="00CE485A"/>
    <w:rsid w:val="00CE5279"/>
    <w:rsid w:val="00CE5A78"/>
    <w:rsid w:val="00CE78AE"/>
    <w:rsid w:val="00CE7E62"/>
    <w:rsid w:val="00CF0BB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32C"/>
    <w:rsid w:val="00D074F4"/>
    <w:rsid w:val="00D07CE1"/>
    <w:rsid w:val="00D1026A"/>
    <w:rsid w:val="00D107CF"/>
    <w:rsid w:val="00D11B0B"/>
    <w:rsid w:val="00D11B54"/>
    <w:rsid w:val="00D12293"/>
    <w:rsid w:val="00D12AA8"/>
    <w:rsid w:val="00D13ADC"/>
    <w:rsid w:val="00D14236"/>
    <w:rsid w:val="00D14553"/>
    <w:rsid w:val="00D14DB1"/>
    <w:rsid w:val="00D15F43"/>
    <w:rsid w:val="00D16E87"/>
    <w:rsid w:val="00D20B8B"/>
    <w:rsid w:val="00D21601"/>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1CA9"/>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02E"/>
    <w:rsid w:val="00D86125"/>
    <w:rsid w:val="00D87175"/>
    <w:rsid w:val="00D87589"/>
    <w:rsid w:val="00D87ABF"/>
    <w:rsid w:val="00D90CD3"/>
    <w:rsid w:val="00D919E6"/>
    <w:rsid w:val="00D91BE1"/>
    <w:rsid w:val="00D92C29"/>
    <w:rsid w:val="00D92CC6"/>
    <w:rsid w:val="00D9356C"/>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0E00"/>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020"/>
    <w:rsid w:val="00DD3EF5"/>
    <w:rsid w:val="00DD53FA"/>
    <w:rsid w:val="00DD5F42"/>
    <w:rsid w:val="00DD617B"/>
    <w:rsid w:val="00DE0E59"/>
    <w:rsid w:val="00DE0F6C"/>
    <w:rsid w:val="00DE219B"/>
    <w:rsid w:val="00DE52E3"/>
    <w:rsid w:val="00DE5D48"/>
    <w:rsid w:val="00DE7C00"/>
    <w:rsid w:val="00DF03E9"/>
    <w:rsid w:val="00DF03ED"/>
    <w:rsid w:val="00DF04EE"/>
    <w:rsid w:val="00DF0BF4"/>
    <w:rsid w:val="00DF0F6A"/>
    <w:rsid w:val="00DF179D"/>
    <w:rsid w:val="00DF1E9C"/>
    <w:rsid w:val="00DF4572"/>
    <w:rsid w:val="00DF4658"/>
    <w:rsid w:val="00DF548C"/>
    <w:rsid w:val="00DF6C8B"/>
    <w:rsid w:val="00DF6F17"/>
    <w:rsid w:val="00DF78FA"/>
    <w:rsid w:val="00E002F1"/>
    <w:rsid w:val="00E0082C"/>
    <w:rsid w:val="00E01DAA"/>
    <w:rsid w:val="00E023E5"/>
    <w:rsid w:val="00E02432"/>
    <w:rsid w:val="00E027F4"/>
    <w:rsid w:val="00E04022"/>
    <w:rsid w:val="00E0728F"/>
    <w:rsid w:val="00E0755C"/>
    <w:rsid w:val="00E1190D"/>
    <w:rsid w:val="00E14A7E"/>
    <w:rsid w:val="00E151E1"/>
    <w:rsid w:val="00E17404"/>
    <w:rsid w:val="00E17619"/>
    <w:rsid w:val="00E17805"/>
    <w:rsid w:val="00E20F79"/>
    <w:rsid w:val="00E21278"/>
    <w:rsid w:val="00E22CCD"/>
    <w:rsid w:val="00E23A11"/>
    <w:rsid w:val="00E23FB7"/>
    <w:rsid w:val="00E24A27"/>
    <w:rsid w:val="00E25F89"/>
    <w:rsid w:val="00E27162"/>
    <w:rsid w:val="00E30142"/>
    <w:rsid w:val="00E30714"/>
    <w:rsid w:val="00E32D62"/>
    <w:rsid w:val="00E339DC"/>
    <w:rsid w:val="00E33E15"/>
    <w:rsid w:val="00E361B8"/>
    <w:rsid w:val="00E36A1B"/>
    <w:rsid w:val="00E429ED"/>
    <w:rsid w:val="00E43F37"/>
    <w:rsid w:val="00E450ED"/>
    <w:rsid w:val="00E4791B"/>
    <w:rsid w:val="00E47E31"/>
    <w:rsid w:val="00E50AC6"/>
    <w:rsid w:val="00E51696"/>
    <w:rsid w:val="00E51813"/>
    <w:rsid w:val="00E51DDD"/>
    <w:rsid w:val="00E51FDD"/>
    <w:rsid w:val="00E52435"/>
    <w:rsid w:val="00E53122"/>
    <w:rsid w:val="00E5351B"/>
    <w:rsid w:val="00E53FA9"/>
    <w:rsid w:val="00E5414C"/>
    <w:rsid w:val="00E547B3"/>
    <w:rsid w:val="00E56D12"/>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3AF0"/>
    <w:rsid w:val="00E741AC"/>
    <w:rsid w:val="00E75174"/>
    <w:rsid w:val="00E75EBA"/>
    <w:rsid w:val="00E763B4"/>
    <w:rsid w:val="00E77848"/>
    <w:rsid w:val="00E77ABD"/>
    <w:rsid w:val="00E80514"/>
    <w:rsid w:val="00E80E5B"/>
    <w:rsid w:val="00E816C5"/>
    <w:rsid w:val="00E81CE0"/>
    <w:rsid w:val="00E81E7C"/>
    <w:rsid w:val="00E8224D"/>
    <w:rsid w:val="00E82783"/>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E76"/>
    <w:rsid w:val="00EB4CFF"/>
    <w:rsid w:val="00EB5476"/>
    <w:rsid w:val="00EB70B0"/>
    <w:rsid w:val="00EB7633"/>
    <w:rsid w:val="00EB7736"/>
    <w:rsid w:val="00EB7B99"/>
    <w:rsid w:val="00EC2E2D"/>
    <w:rsid w:val="00EC3893"/>
    <w:rsid w:val="00EC462B"/>
    <w:rsid w:val="00EC4723"/>
    <w:rsid w:val="00EC56E0"/>
    <w:rsid w:val="00EC6057"/>
    <w:rsid w:val="00EC6847"/>
    <w:rsid w:val="00EC7DB6"/>
    <w:rsid w:val="00ED08B2"/>
    <w:rsid w:val="00ED162F"/>
    <w:rsid w:val="00ED2766"/>
    <w:rsid w:val="00ED2E52"/>
    <w:rsid w:val="00ED3024"/>
    <w:rsid w:val="00ED3A8A"/>
    <w:rsid w:val="00ED5FE4"/>
    <w:rsid w:val="00ED71C5"/>
    <w:rsid w:val="00EE16FA"/>
    <w:rsid w:val="00EE3C42"/>
    <w:rsid w:val="00EE3D4F"/>
    <w:rsid w:val="00EE418A"/>
    <w:rsid w:val="00EE534D"/>
    <w:rsid w:val="00EE5560"/>
    <w:rsid w:val="00EE6F1E"/>
    <w:rsid w:val="00EF0348"/>
    <w:rsid w:val="00EF1F9C"/>
    <w:rsid w:val="00EF4366"/>
    <w:rsid w:val="00EF4CD6"/>
    <w:rsid w:val="00EF55A0"/>
    <w:rsid w:val="00EF5D9C"/>
    <w:rsid w:val="00EF63D1"/>
    <w:rsid w:val="00EF6513"/>
    <w:rsid w:val="00EF6683"/>
    <w:rsid w:val="00EF6A62"/>
    <w:rsid w:val="00EF7002"/>
    <w:rsid w:val="00EF769B"/>
    <w:rsid w:val="00F012DD"/>
    <w:rsid w:val="00F02714"/>
    <w:rsid w:val="00F027BA"/>
    <w:rsid w:val="00F03E79"/>
    <w:rsid w:val="00F0628D"/>
    <w:rsid w:val="00F06651"/>
    <w:rsid w:val="00F07C8C"/>
    <w:rsid w:val="00F07DE6"/>
    <w:rsid w:val="00F1056C"/>
    <w:rsid w:val="00F107F1"/>
    <w:rsid w:val="00F10FC1"/>
    <w:rsid w:val="00F112FD"/>
    <w:rsid w:val="00F133A1"/>
    <w:rsid w:val="00F13ECD"/>
    <w:rsid w:val="00F155CE"/>
    <w:rsid w:val="00F17777"/>
    <w:rsid w:val="00F17EAE"/>
    <w:rsid w:val="00F20FC1"/>
    <w:rsid w:val="00F218D4"/>
    <w:rsid w:val="00F2250A"/>
    <w:rsid w:val="00F232BF"/>
    <w:rsid w:val="00F23928"/>
    <w:rsid w:val="00F24788"/>
    <w:rsid w:val="00F2640F"/>
    <w:rsid w:val="00F27C34"/>
    <w:rsid w:val="00F27E46"/>
    <w:rsid w:val="00F301C2"/>
    <w:rsid w:val="00F302E1"/>
    <w:rsid w:val="00F31B22"/>
    <w:rsid w:val="00F31B49"/>
    <w:rsid w:val="00F32F56"/>
    <w:rsid w:val="00F33D4F"/>
    <w:rsid w:val="00F34CD6"/>
    <w:rsid w:val="00F353F3"/>
    <w:rsid w:val="00F35873"/>
    <w:rsid w:val="00F35920"/>
    <w:rsid w:val="00F366A5"/>
    <w:rsid w:val="00F36C5F"/>
    <w:rsid w:val="00F36DF0"/>
    <w:rsid w:val="00F37259"/>
    <w:rsid w:val="00F405A4"/>
    <w:rsid w:val="00F41F05"/>
    <w:rsid w:val="00F42485"/>
    <w:rsid w:val="00F433BD"/>
    <w:rsid w:val="00F44EB7"/>
    <w:rsid w:val="00F44EC5"/>
    <w:rsid w:val="00F47498"/>
    <w:rsid w:val="00F512B2"/>
    <w:rsid w:val="00F5283D"/>
    <w:rsid w:val="00F52ABA"/>
    <w:rsid w:val="00F52BC7"/>
    <w:rsid w:val="00F53BF4"/>
    <w:rsid w:val="00F54266"/>
    <w:rsid w:val="00F55043"/>
    <w:rsid w:val="00F56DCF"/>
    <w:rsid w:val="00F57034"/>
    <w:rsid w:val="00F60105"/>
    <w:rsid w:val="00F6092A"/>
    <w:rsid w:val="00F60BE9"/>
    <w:rsid w:val="00F61FD8"/>
    <w:rsid w:val="00F62DBF"/>
    <w:rsid w:val="00F641FC"/>
    <w:rsid w:val="00F647F7"/>
    <w:rsid w:val="00F6583C"/>
    <w:rsid w:val="00F6589A"/>
    <w:rsid w:val="00F677B4"/>
    <w:rsid w:val="00F6783E"/>
    <w:rsid w:val="00F70DBE"/>
    <w:rsid w:val="00F71124"/>
    <w:rsid w:val="00F71888"/>
    <w:rsid w:val="00F719CD"/>
    <w:rsid w:val="00F71BB8"/>
    <w:rsid w:val="00F72584"/>
    <w:rsid w:val="00F7290D"/>
    <w:rsid w:val="00F7302F"/>
    <w:rsid w:val="00F732EC"/>
    <w:rsid w:val="00F73D08"/>
    <w:rsid w:val="00F744FD"/>
    <w:rsid w:val="00F74523"/>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439"/>
    <w:rsid w:val="00FD4589"/>
    <w:rsid w:val="00FD473E"/>
    <w:rsid w:val="00FD6B17"/>
    <w:rsid w:val="00FD7DF9"/>
    <w:rsid w:val="00FE0B51"/>
    <w:rsid w:val="00FE0B78"/>
    <w:rsid w:val="00FE0ED4"/>
    <w:rsid w:val="00FE16DF"/>
    <w:rsid w:val="00FE1EAB"/>
    <w:rsid w:val="00FE3465"/>
    <w:rsid w:val="00FE67CF"/>
    <w:rsid w:val="00FE6D20"/>
    <w:rsid w:val="00FE6FB9"/>
    <w:rsid w:val="00FE7549"/>
    <w:rsid w:val="00FE7BCC"/>
    <w:rsid w:val="00FF0E15"/>
    <w:rsid w:val="00FF126D"/>
    <w:rsid w:val="00FF2310"/>
    <w:rsid w:val="00FF2E73"/>
    <w:rsid w:val="00FF4AE2"/>
    <w:rsid w:val="00FF50A8"/>
    <w:rsid w:val="00FF571E"/>
    <w:rsid w:val="00FF598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7DE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3"/>
      </w:numPr>
      <w:tabs>
        <w:tab w:val="clear" w:pos="720"/>
      </w:tabs>
      <w:spacing w:before="120"/>
      <w:outlineLvl w:val="2"/>
    </w:pPr>
    <w:rPr>
      <w:b/>
    </w:rPr>
  </w:style>
  <w:style w:type="paragraph" w:styleId="Heading4">
    <w:name w:val="heading 4"/>
    <w:basedOn w:val="Normal"/>
    <w:next w:val="Normal"/>
    <w:qFormat/>
    <w:rsid w:val="00F6092A"/>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3"/>
      </w:numPr>
      <w:spacing w:before="240" w:after="60"/>
      <w:outlineLvl w:val="5"/>
    </w:pPr>
    <w:rPr>
      <w:b/>
      <w:bCs/>
    </w:rPr>
  </w:style>
  <w:style w:type="paragraph" w:styleId="Heading7">
    <w:name w:val="heading 7"/>
    <w:basedOn w:val="Normal"/>
    <w:next w:val="Normal"/>
    <w:qFormat/>
    <w:rsid w:val="00F6092A"/>
    <w:pPr>
      <w:numPr>
        <w:ilvl w:val="6"/>
        <w:numId w:val="3"/>
      </w:numPr>
      <w:spacing w:before="240" w:after="60"/>
      <w:outlineLvl w:val="6"/>
    </w:pPr>
    <w:rPr>
      <w:sz w:val="24"/>
      <w:szCs w:val="24"/>
    </w:rPr>
  </w:style>
  <w:style w:type="paragraph" w:styleId="Heading8">
    <w:name w:val="heading 8"/>
    <w:basedOn w:val="Normal"/>
    <w:next w:val="Normal"/>
    <w:qFormat/>
    <w:rsid w:val="00F6092A"/>
    <w:pPr>
      <w:numPr>
        <w:ilvl w:val="7"/>
        <w:numId w:val="3"/>
      </w:numPr>
      <w:spacing w:before="240" w:after="60"/>
      <w:outlineLvl w:val="7"/>
    </w:pPr>
    <w:rPr>
      <w:i/>
      <w:iCs/>
      <w:sz w:val="24"/>
      <w:szCs w:val="24"/>
    </w:rPr>
  </w:style>
  <w:style w:type="paragraph" w:styleId="Heading9">
    <w:name w:val="heading 9"/>
    <w:basedOn w:val="Normal"/>
    <w:next w:val="Normal"/>
    <w:qFormat/>
    <w:rsid w:val="00F6092A"/>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 w:type="paragraph" w:customStyle="1" w:styleId="TAL">
    <w:name w:val="TAL"/>
    <w:basedOn w:val="Normal"/>
    <w:link w:val="TALCar"/>
    <w:rsid w:val="005D2053"/>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5D2053"/>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rsid w:val="005D205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5D2053"/>
    <w:rPr>
      <w:rFonts w:ascii="Arial" w:hAnsi="Arial"/>
      <w:b/>
      <w:lang w:val="en-GB" w:eastAsia="en-US"/>
    </w:rPr>
  </w:style>
  <w:style w:type="character" w:customStyle="1" w:styleId="TALCar">
    <w:name w:val="TAL Car"/>
    <w:link w:val="TAL"/>
    <w:rsid w:val="005D2053"/>
    <w:rPr>
      <w:rFonts w:ascii="Arial" w:hAnsi="Arial"/>
      <w:sz w:val="18"/>
      <w:lang w:val="en-GB" w:eastAsia="en-US"/>
    </w:rPr>
  </w:style>
  <w:style w:type="character" w:customStyle="1" w:styleId="ZGSM">
    <w:name w:val="ZGSM"/>
    <w:rsid w:val="007B3BD5"/>
  </w:style>
  <w:style w:type="paragraph" w:customStyle="1" w:styleId="ZT">
    <w:name w:val="ZT"/>
    <w:rsid w:val="007B3BD5"/>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0B9FD-5697-F143-B9A5-22912D14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2717</Words>
  <Characters>15492</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Dimou</dc:creator>
  <cp:keywords/>
  <dc:description/>
  <cp:lastModifiedBy>Christian Ibars</cp:lastModifiedBy>
  <cp:revision>4</cp:revision>
  <cp:lastPrinted>2007-06-18T09:08:00Z</cp:lastPrinted>
  <dcterms:created xsi:type="dcterms:W3CDTF">2017-11-14T23:58:00Z</dcterms:created>
  <dcterms:modified xsi:type="dcterms:W3CDTF">2017-11-17T02:29:00Z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1504976989</vt:lpwstr>
  </property>
</Properties>
</file>